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DEAD" w14:textId="73586216" w:rsidR="00915A67" w:rsidRDefault="00383206" w:rsidP="005E7727">
      <w:pPr>
        <w:spacing w:before="210" w:after="0" w:line="360" w:lineRule="auto"/>
      </w:pPr>
      <w:r>
        <w:rPr>
          <w:rFonts w:ascii="inter" w:eastAsia="inter" w:hAnsi="inter" w:cs="inter"/>
          <w:b/>
          <w:color w:val="000000"/>
          <w:sz w:val="39"/>
        </w:rPr>
        <w:t>Military-to-Civilian Employment Transition Programs: Evidence, Analysis, and Reform Needs</w:t>
      </w:r>
    </w:p>
    <w:p w14:paraId="10346127" w14:textId="77777777" w:rsidR="00915A67" w:rsidRDefault="00383206">
      <w:pPr>
        <w:spacing w:before="315" w:after="105" w:line="360" w:lineRule="auto"/>
        <w:ind w:left="-30"/>
      </w:pPr>
      <w:r>
        <w:rPr>
          <w:rFonts w:ascii="inter" w:eastAsia="inter" w:hAnsi="inter" w:cs="inter"/>
          <w:b/>
          <w:color w:val="000000"/>
          <w:sz w:val="24"/>
        </w:rPr>
        <w:t>Executive Summary</w:t>
      </w:r>
    </w:p>
    <w:p w14:paraId="447FC187" w14:textId="77777777" w:rsidR="00915A67" w:rsidRDefault="00383206">
      <w:pPr>
        <w:spacing w:after="210" w:line="360" w:lineRule="auto"/>
      </w:pPr>
      <w:r>
        <w:rPr>
          <w:rFonts w:ascii="inter" w:eastAsia="inter" w:hAnsi="inter" w:cs="inter"/>
          <w:color w:val="000000"/>
        </w:rPr>
        <w:t xml:space="preserve">Federal spending on 45+ transition programs—including the cornerstone Transition Assistance Program (TAP)—exceeds </w:t>
      </w:r>
      <w:r>
        <w:rPr>
          <w:rFonts w:ascii="inter" w:eastAsia="inter" w:hAnsi="inter" w:cs="inter"/>
          <w:b/>
          <w:color w:val="000000"/>
        </w:rPr>
        <w:t>$13 billion annually</w:t>
      </w:r>
      <w:r>
        <w:rPr>
          <w:rFonts w:ascii="inter" w:eastAsia="inter" w:hAnsi="inter" w:cs="inter"/>
          <w:color w:val="000000"/>
        </w:rPr>
        <w:t>, yet over 95% of resources are devoted to education rather than direct employment support</w:t>
      </w:r>
      <w:bookmarkStart w:id="0" w:name="fnref1"/>
      <w:bookmarkEnd w:id="0"/>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1" w:name="fnref2"/>
      <w:bookmarkEnd w:id="1"/>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2" w:name="fnref3"/>
      <w:bookmarkEnd w:id="2"/>
      <w:r>
        <w:fldChar w:fldCharType="begin"/>
      </w:r>
      <w:r>
        <w:instrText>HYPERLINK \l "fn3" \h</w:instrText>
      </w:r>
      <w:r>
        <w:fldChar w:fldCharType="separate"/>
      </w:r>
      <w:r>
        <w:rPr>
          <w:rFonts w:ascii="inter" w:eastAsia="inter" w:hAnsi="inter" w:cs="inter"/>
          <w:u w:val="single"/>
          <w:vertAlign w:val="superscript"/>
        </w:rPr>
        <w:t>[3]</w:t>
      </w:r>
      <w:r>
        <w:fldChar w:fldCharType="end"/>
      </w:r>
      <w:r>
        <w:rPr>
          <w:rFonts w:ascii="inter" w:eastAsia="inter" w:hAnsi="inter" w:cs="inter"/>
          <w:color w:val="000000"/>
        </w:rPr>
        <w:t xml:space="preserve">. Systematic reviews and government audits show little evidence that this investment measurably benefits veterans in job outcomes. Consulting firms, academic researchers, and federal evaluations now recommend urgent adoption of </w:t>
      </w:r>
      <w:r w:rsidRPr="00D45C2F">
        <w:rPr>
          <w:rFonts w:ascii="inter" w:eastAsia="inter" w:hAnsi="inter" w:cs="inter"/>
          <w:b/>
          <w:color w:val="EE0000"/>
        </w:rPr>
        <w:t xml:space="preserve">rapid, modular, employer-aligned training </w:t>
      </w:r>
      <w:r>
        <w:rPr>
          <w:rFonts w:ascii="inter" w:eastAsia="inter" w:hAnsi="inter" w:cs="inter"/>
          <w:b/>
          <w:color w:val="000000"/>
        </w:rPr>
        <w:t>strategies</w:t>
      </w:r>
      <w:r>
        <w:rPr>
          <w:rFonts w:ascii="inter" w:eastAsia="inter" w:hAnsi="inter" w:cs="inter"/>
          <w:color w:val="000000"/>
        </w:rPr>
        <w:t xml:space="preserve"> for meaningful workforce transitions.</w:t>
      </w:r>
    </w:p>
    <w:p w14:paraId="74301FE5" w14:textId="77777777" w:rsidR="00915A67" w:rsidRDefault="00E61DD3">
      <w:pPr>
        <w:spacing w:before="210" w:after="0" w:line="360" w:lineRule="auto"/>
      </w:pPr>
      <w:r>
        <w:rPr>
          <w:noProof/>
        </w:rPr>
      </w:r>
      <w:r>
        <w:rPr>
          <w:noProof/>
        </w:rPr>
        <w:pict w14:anchorId="6D18DCCD">
          <v:rect id="_x0000_s1033"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5449BCF" w14:textId="77777777" w:rsidR="00915A67" w:rsidRDefault="00383206">
      <w:pPr>
        <w:spacing w:before="315" w:after="105" w:line="360" w:lineRule="auto"/>
        <w:ind w:left="-30"/>
      </w:pPr>
      <w:r>
        <w:rPr>
          <w:rFonts w:ascii="inter" w:eastAsia="inter" w:hAnsi="inter" w:cs="inter"/>
          <w:b/>
          <w:color w:val="000000"/>
          <w:sz w:val="24"/>
        </w:rPr>
        <w:t>1. Federal Research and Think Tank Analysis</w:t>
      </w:r>
    </w:p>
    <w:p w14:paraId="641A4B8F" w14:textId="77777777" w:rsidR="00915A67" w:rsidRDefault="00383206">
      <w:pPr>
        <w:spacing w:before="315" w:after="105" w:line="360" w:lineRule="auto"/>
        <w:ind w:left="-30"/>
      </w:pPr>
      <w:r>
        <w:rPr>
          <w:rFonts w:ascii="inter" w:eastAsia="inter" w:hAnsi="inter" w:cs="inter"/>
          <w:b/>
          <w:color w:val="000000"/>
          <w:sz w:val="24"/>
        </w:rPr>
        <w:t>RAND Corporation Research</w:t>
      </w:r>
    </w:p>
    <w:p w14:paraId="5FD1946C" w14:textId="77777777" w:rsidR="00915A67" w:rsidRDefault="00383206">
      <w:pPr>
        <w:spacing w:before="315" w:after="105" w:line="360" w:lineRule="auto"/>
        <w:ind w:left="-30"/>
      </w:pPr>
      <w:r>
        <w:rPr>
          <w:rFonts w:ascii="inter" w:eastAsia="inter" w:hAnsi="inter" w:cs="inter"/>
          <w:b/>
          <w:color w:val="000000"/>
          <w:sz w:val="24"/>
        </w:rPr>
        <w:t>Federal Programs to Assist Military-to-Civilian Employment Transitions (2024)</w:t>
      </w:r>
    </w:p>
    <w:p w14:paraId="0637ED85" w14:textId="77777777" w:rsidR="00915A67" w:rsidRDefault="00383206">
      <w:pPr>
        <w:numPr>
          <w:ilvl w:val="0"/>
          <w:numId w:val="1"/>
        </w:numPr>
        <w:spacing w:before="105" w:after="105" w:line="360" w:lineRule="auto"/>
      </w:pPr>
      <w:r>
        <w:rPr>
          <w:rFonts w:ascii="inter" w:eastAsia="inter" w:hAnsi="inter" w:cs="inter"/>
          <w:b/>
          <w:color w:val="000000"/>
        </w:rPr>
        <w:t>Authors:</w:t>
      </w:r>
      <w:r>
        <w:rPr>
          <w:rFonts w:ascii="inter" w:eastAsia="inter" w:hAnsi="inter" w:cs="inter"/>
          <w:color w:val="000000"/>
        </w:rPr>
        <w:t xml:space="preserve"> Meredith Kleykamp &amp; Jeffrey Clemens</w:t>
      </w:r>
    </w:p>
    <w:p w14:paraId="2A9FCB94" w14:textId="36E3CDE6" w:rsidR="00915A67" w:rsidRDefault="00383206">
      <w:pPr>
        <w:numPr>
          <w:ilvl w:val="0"/>
          <w:numId w:val="1"/>
        </w:numPr>
        <w:spacing w:before="105" w:after="105" w:line="360" w:lineRule="auto"/>
      </w:pPr>
      <w:r>
        <w:rPr>
          <w:rFonts w:ascii="inter" w:eastAsia="inter" w:hAnsi="inter" w:cs="inter"/>
          <w:b/>
          <w:color w:val="000000"/>
        </w:rPr>
        <w:t>Findings:</w:t>
      </w:r>
      <w:r>
        <w:rPr>
          <w:rFonts w:ascii="inter" w:eastAsia="inter" w:hAnsi="inter" w:cs="inter"/>
          <w:color w:val="000000"/>
        </w:rPr>
        <w:t xml:space="preserve"> Analyzes </w:t>
      </w:r>
      <w:proofErr w:type="gramStart"/>
      <w:r>
        <w:rPr>
          <w:rFonts w:ascii="inter" w:eastAsia="inter" w:hAnsi="inter" w:cs="inter"/>
          <w:color w:val="000000"/>
        </w:rPr>
        <w:t>45</w:t>
      </w:r>
      <w:r w:rsidRPr="00D45C2F">
        <w:rPr>
          <w:rFonts w:ascii="inter" w:eastAsia="inter" w:hAnsi="inter" w:cs="inter"/>
          <w:color w:val="EE0000"/>
        </w:rPr>
        <w:t xml:space="preserve">  </w:t>
      </w:r>
      <w:r>
        <w:rPr>
          <w:rFonts w:ascii="inter" w:eastAsia="inter" w:hAnsi="inter" w:cs="inter"/>
          <w:color w:val="000000"/>
        </w:rPr>
        <w:t>programs</w:t>
      </w:r>
      <w:proofErr w:type="gramEnd"/>
      <w:r>
        <w:rPr>
          <w:rFonts w:ascii="inter" w:eastAsia="inter" w:hAnsi="inter" w:cs="inter"/>
          <w:color w:val="000000"/>
        </w:rPr>
        <w:t xml:space="preserve"> across 11 </w:t>
      </w:r>
      <w:r w:rsidR="00D45C2F">
        <w:rPr>
          <w:rFonts w:ascii="inter" w:eastAsia="inter" w:hAnsi="inter" w:cs="inter"/>
          <w:color w:val="000000"/>
        </w:rPr>
        <w:t xml:space="preserve">federal </w:t>
      </w:r>
      <w:r>
        <w:rPr>
          <w:rFonts w:ascii="inter" w:eastAsia="inter" w:hAnsi="inter" w:cs="inter"/>
          <w:color w:val="000000"/>
        </w:rPr>
        <w:t>agencies. Reveals over $13 billion in spending annually, with most investment focused on education and degree completion (e.g., GI Bill, Pell Grants) rather than job placement.</w:t>
      </w:r>
      <w:bookmarkStart w:id="3" w:name="fnref1:1"/>
      <w:bookmarkEnd w:id="3"/>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4" w:name="fnref3:1"/>
      <w:bookmarkEnd w:id="4"/>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5" w:name="fnref2:1"/>
      <w:bookmarkEnd w:id="5"/>
      <w:r>
        <w:fldChar w:fldCharType="begin"/>
      </w:r>
      <w:r>
        <w:instrText>HYPERLINK \l "fn2" \h</w:instrText>
      </w:r>
      <w:r>
        <w:fldChar w:fldCharType="separate"/>
      </w:r>
      <w:r>
        <w:rPr>
          <w:rFonts w:ascii="inter" w:eastAsia="inter" w:hAnsi="inter" w:cs="inter"/>
          <w:u w:val="single"/>
          <w:vertAlign w:val="superscript"/>
        </w:rPr>
        <w:t>[2]</w:t>
      </w:r>
      <w:r>
        <w:fldChar w:fldCharType="end"/>
      </w:r>
    </w:p>
    <w:p w14:paraId="4F51B273" w14:textId="77777777" w:rsidR="00915A67" w:rsidRDefault="00383206">
      <w:pPr>
        <w:numPr>
          <w:ilvl w:val="0"/>
          <w:numId w:val="1"/>
        </w:numPr>
        <w:spacing w:before="105" w:after="105" w:line="360" w:lineRule="auto"/>
      </w:pPr>
      <w:r>
        <w:rPr>
          <w:rFonts w:ascii="inter" w:eastAsia="inter" w:hAnsi="inter" w:cs="inter"/>
          <w:b/>
          <w:color w:val="000000"/>
        </w:rPr>
        <w:t>Evidence:</w:t>
      </w:r>
      <w:r>
        <w:rPr>
          <w:rFonts w:ascii="inter" w:eastAsia="inter" w:hAnsi="inter" w:cs="inter"/>
          <w:color w:val="000000"/>
        </w:rPr>
        <w:t xml:space="preserve"> TAP, despite acting as the touchpoint for 200,000+ transitioning servicemembers yearly, showed </w:t>
      </w:r>
      <w:r>
        <w:rPr>
          <w:rFonts w:ascii="inter" w:eastAsia="inter" w:hAnsi="inter" w:cs="inter"/>
          <w:i/>
          <w:color w:val="000000"/>
        </w:rPr>
        <w:t>no significant positive employment or wage outcomes</w:t>
      </w:r>
      <w:r>
        <w:rPr>
          <w:rFonts w:ascii="inter" w:eastAsia="inter" w:hAnsi="inter" w:cs="inter"/>
          <w:color w:val="000000"/>
        </w:rPr>
        <w:t>; in some cases, participants earned lower wages.</w:t>
      </w:r>
      <w:bookmarkStart w:id="6" w:name="fnref4"/>
      <w:bookmarkEnd w:id="6"/>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7" w:name="fnref3:2"/>
      <w:bookmarkEnd w:id="7"/>
      <w:r>
        <w:fldChar w:fldCharType="begin"/>
      </w:r>
      <w:r>
        <w:instrText>HYPERLINK \l "fn3" \h</w:instrText>
      </w:r>
      <w:r>
        <w:fldChar w:fldCharType="separate"/>
      </w:r>
      <w:r>
        <w:rPr>
          <w:rFonts w:ascii="inter" w:eastAsia="inter" w:hAnsi="inter" w:cs="inter"/>
          <w:u w:val="single"/>
          <w:vertAlign w:val="superscript"/>
        </w:rPr>
        <w:t>[3]</w:t>
      </w:r>
      <w:r>
        <w:fldChar w:fldCharType="end"/>
      </w:r>
    </w:p>
    <w:p w14:paraId="0C37BCC6" w14:textId="77777777" w:rsidR="00915A67" w:rsidRDefault="00383206">
      <w:pPr>
        <w:numPr>
          <w:ilvl w:val="0"/>
          <w:numId w:val="1"/>
        </w:numPr>
        <w:spacing w:before="105" w:after="105" w:line="360" w:lineRule="auto"/>
      </w:pPr>
      <w:r>
        <w:rPr>
          <w:rFonts w:ascii="inter" w:eastAsia="inter" w:hAnsi="inter" w:cs="inter"/>
          <w:b/>
          <w:color w:val="000000"/>
        </w:rPr>
        <w:t>Key Recommendations:</w:t>
      </w:r>
    </w:p>
    <w:p w14:paraId="5151A6FC" w14:textId="77777777" w:rsidR="00915A67" w:rsidRDefault="00383206">
      <w:pPr>
        <w:numPr>
          <w:ilvl w:val="1"/>
          <w:numId w:val="1"/>
        </w:numPr>
        <w:spacing w:before="105" w:after="105" w:line="360" w:lineRule="auto"/>
      </w:pPr>
      <w:r>
        <w:rPr>
          <w:rFonts w:ascii="inter" w:eastAsia="inter" w:hAnsi="inter" w:cs="inter"/>
          <w:color w:val="000000"/>
        </w:rPr>
        <w:t>Require agency budget transparency and harmonize reporting</w:t>
      </w:r>
      <w:bookmarkStart w:id="8" w:name="fnref1:2"/>
      <w:bookmarkEnd w:id="8"/>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9" w:name="fnref4:1"/>
      <w:bookmarkEnd w:id="9"/>
      <w:r>
        <w:fldChar w:fldCharType="begin"/>
      </w:r>
      <w:r>
        <w:instrText>HYPERLINK \l "fn4" \h</w:instrText>
      </w:r>
      <w:r>
        <w:fldChar w:fldCharType="separate"/>
      </w:r>
      <w:r>
        <w:rPr>
          <w:rFonts w:ascii="inter" w:eastAsia="inter" w:hAnsi="inter" w:cs="inter"/>
          <w:u w:val="single"/>
          <w:vertAlign w:val="superscript"/>
        </w:rPr>
        <w:t>[4]</w:t>
      </w:r>
      <w:r>
        <w:fldChar w:fldCharType="end"/>
      </w:r>
    </w:p>
    <w:p w14:paraId="447FEE15" w14:textId="77777777" w:rsidR="00915A67" w:rsidRDefault="00383206">
      <w:pPr>
        <w:numPr>
          <w:ilvl w:val="1"/>
          <w:numId w:val="1"/>
        </w:numPr>
        <w:spacing w:before="105" w:after="105" w:line="360" w:lineRule="auto"/>
      </w:pPr>
      <w:r w:rsidRPr="00D45C2F">
        <w:rPr>
          <w:rFonts w:ascii="inter" w:eastAsia="inter" w:hAnsi="inter" w:cs="inter"/>
          <w:color w:val="EE0000"/>
        </w:rPr>
        <w:t>Shift focus from education/degree programs to direct job training/placement</w:t>
      </w:r>
      <w:bookmarkStart w:id="10" w:name="fnref2:2"/>
      <w:bookmarkEnd w:id="10"/>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11" w:name="fnref3:3"/>
      <w:bookmarkEnd w:id="11"/>
      <w:r>
        <w:fldChar w:fldCharType="begin"/>
      </w:r>
      <w:r>
        <w:instrText>HYPERLINK \l "fn3" \h</w:instrText>
      </w:r>
      <w:r>
        <w:fldChar w:fldCharType="separate"/>
      </w:r>
      <w:r>
        <w:rPr>
          <w:rFonts w:ascii="inter" w:eastAsia="inter" w:hAnsi="inter" w:cs="inter"/>
          <w:u w:val="single"/>
          <w:vertAlign w:val="superscript"/>
        </w:rPr>
        <w:t>[3]</w:t>
      </w:r>
      <w:r>
        <w:fldChar w:fldCharType="end"/>
      </w:r>
    </w:p>
    <w:p w14:paraId="7ADD81FA" w14:textId="77777777" w:rsidR="00915A67" w:rsidRDefault="00383206">
      <w:pPr>
        <w:numPr>
          <w:ilvl w:val="1"/>
          <w:numId w:val="1"/>
        </w:numPr>
        <w:spacing w:before="105" w:after="105" w:line="360" w:lineRule="auto"/>
      </w:pPr>
      <w:r>
        <w:rPr>
          <w:rFonts w:ascii="inter" w:eastAsia="inter" w:hAnsi="inter" w:cs="inter"/>
          <w:color w:val="000000"/>
        </w:rPr>
        <w:t>Conduct independent program evaluations and reduce redundant initiatives</w:t>
      </w:r>
      <w:bookmarkStart w:id="12" w:name="fnref5"/>
      <w:bookmarkEnd w:id="12"/>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13" w:name="fnref3:4"/>
      <w:bookmarkEnd w:id="13"/>
      <w:r>
        <w:fldChar w:fldCharType="begin"/>
      </w:r>
      <w:r>
        <w:instrText>HYPERLINK \l "fn3" \h</w:instrText>
      </w:r>
      <w:r>
        <w:fldChar w:fldCharType="separate"/>
      </w:r>
      <w:r>
        <w:rPr>
          <w:rFonts w:ascii="inter" w:eastAsia="inter" w:hAnsi="inter" w:cs="inter"/>
          <w:u w:val="single"/>
          <w:vertAlign w:val="superscript"/>
        </w:rPr>
        <w:t>[3]</w:t>
      </w:r>
      <w:r>
        <w:fldChar w:fldCharType="end"/>
      </w:r>
    </w:p>
    <w:p w14:paraId="1ED058AC" w14:textId="77777777" w:rsidR="00915A67" w:rsidRDefault="00383206">
      <w:pPr>
        <w:spacing w:before="315" w:after="105" w:line="360" w:lineRule="auto"/>
        <w:ind w:left="-30"/>
      </w:pPr>
      <w:r>
        <w:rPr>
          <w:rFonts w:ascii="inter" w:eastAsia="inter" w:hAnsi="inter" w:cs="inter"/>
          <w:b/>
          <w:color w:val="000000"/>
          <w:sz w:val="24"/>
        </w:rPr>
        <w:t>Congressional Research Service (CRS), Government Accountability Office (GAO)</w:t>
      </w:r>
    </w:p>
    <w:p w14:paraId="39E673E9" w14:textId="77777777" w:rsidR="00915A67" w:rsidRDefault="00383206">
      <w:pPr>
        <w:numPr>
          <w:ilvl w:val="0"/>
          <w:numId w:val="2"/>
        </w:numPr>
        <w:spacing w:before="105" w:after="105" w:line="360" w:lineRule="auto"/>
      </w:pPr>
      <w:r>
        <w:rPr>
          <w:rFonts w:ascii="inter" w:eastAsia="inter" w:hAnsi="inter" w:cs="inter"/>
          <w:b/>
          <w:color w:val="000000"/>
        </w:rPr>
        <w:lastRenderedPageBreak/>
        <w:t>TAP Program Analysis:</w:t>
      </w:r>
      <w:r>
        <w:rPr>
          <w:rFonts w:ascii="inter" w:eastAsia="inter" w:hAnsi="inter" w:cs="inter"/>
          <w:color w:val="000000"/>
        </w:rPr>
        <w:t xml:space="preserve"> CRS details mandatory TAP participation for most post-180-day servicemembers since Iraq/Afghanistan conflicts. However, GAO audits find </w:t>
      </w:r>
      <w:r>
        <w:rPr>
          <w:rFonts w:ascii="inter" w:eastAsia="inter" w:hAnsi="inter" w:cs="inter"/>
          <w:b/>
          <w:color w:val="000000"/>
        </w:rPr>
        <w:t>significant redundancies in services, lack of goal setting, and little outcome tracking</w:t>
      </w:r>
      <w:r>
        <w:rPr>
          <w:rFonts w:ascii="inter" w:eastAsia="inter" w:hAnsi="inter" w:cs="inter"/>
          <w:color w:val="000000"/>
        </w:rPr>
        <w:t>—eight programs have no explicit success measures, nine have not evaluated results in years.</w:t>
      </w:r>
      <w:bookmarkStart w:id="14" w:name="fnref6"/>
      <w:bookmarkEnd w:id="14"/>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15" w:name="fnref5:1"/>
      <w:bookmarkEnd w:id="15"/>
      <w:r>
        <w:fldChar w:fldCharType="begin"/>
      </w:r>
      <w:r>
        <w:instrText>HYPERLINK \l "fn5" \h</w:instrText>
      </w:r>
      <w:r>
        <w:fldChar w:fldCharType="separate"/>
      </w:r>
      <w:r>
        <w:rPr>
          <w:rFonts w:ascii="inter" w:eastAsia="inter" w:hAnsi="inter" w:cs="inter"/>
          <w:u w:val="single"/>
          <w:vertAlign w:val="superscript"/>
        </w:rPr>
        <w:t>[5]</w:t>
      </w:r>
      <w:r>
        <w:fldChar w:fldCharType="end"/>
      </w:r>
    </w:p>
    <w:p w14:paraId="58F978AD" w14:textId="77777777" w:rsidR="00915A67" w:rsidRDefault="00E61DD3">
      <w:pPr>
        <w:spacing w:before="210" w:after="0" w:line="360" w:lineRule="auto"/>
      </w:pPr>
      <w:r>
        <w:rPr>
          <w:noProof/>
        </w:rPr>
      </w:r>
      <w:r>
        <w:rPr>
          <w:noProof/>
        </w:rPr>
        <w:pict w14:anchorId="27F135F1">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597662D" w14:textId="77777777" w:rsidR="00915A67" w:rsidRDefault="00383206">
      <w:pPr>
        <w:spacing w:before="315" w:after="105" w:line="360" w:lineRule="auto"/>
        <w:ind w:left="-30"/>
      </w:pPr>
      <w:r>
        <w:rPr>
          <w:rFonts w:ascii="inter" w:eastAsia="inter" w:hAnsi="inter" w:cs="inter"/>
          <w:b/>
          <w:color w:val="000000"/>
          <w:sz w:val="24"/>
        </w:rPr>
        <w:t>2. Consulting Firm &amp; Private Sector Research</w:t>
      </w:r>
    </w:p>
    <w:p w14:paraId="4C37CAAD" w14:textId="77777777" w:rsidR="00915A67" w:rsidRDefault="00383206">
      <w:pPr>
        <w:spacing w:before="315" w:after="105" w:line="360" w:lineRule="auto"/>
        <w:ind w:left="-30"/>
      </w:pPr>
      <w:r>
        <w:rPr>
          <w:rFonts w:ascii="inter" w:eastAsia="inter" w:hAnsi="inter" w:cs="inter"/>
          <w:b/>
          <w:color w:val="000000"/>
          <w:sz w:val="24"/>
        </w:rPr>
        <w:t>Booz Allen Hamilton</w:t>
      </w:r>
    </w:p>
    <w:p w14:paraId="13673221" w14:textId="77777777" w:rsidR="00915A67" w:rsidRDefault="00383206">
      <w:pPr>
        <w:numPr>
          <w:ilvl w:val="0"/>
          <w:numId w:val="3"/>
        </w:numPr>
        <w:spacing w:before="105" w:after="105" w:line="360" w:lineRule="auto"/>
      </w:pPr>
      <w:r>
        <w:rPr>
          <w:rFonts w:ascii="inter" w:eastAsia="inter" w:hAnsi="inter" w:cs="inter"/>
          <w:b/>
          <w:color w:val="000000"/>
        </w:rPr>
        <w:t>Tech-Focused Workforce Initiatives:</w:t>
      </w:r>
      <w:r>
        <w:rPr>
          <w:rFonts w:ascii="inter" w:eastAsia="inter" w:hAnsi="inter" w:cs="inter"/>
          <w:color w:val="000000"/>
        </w:rPr>
        <w:t xml:space="preserve"> Booz Allen’s Mil/Tech Workforce &amp; AI Academy offer apprenticeships and skills training, emphasizing real-world tech skills over classroom lectures</w:t>
      </w:r>
      <w:bookmarkStart w:id="16" w:name="fnref7"/>
      <w:bookmarkEnd w:id="16"/>
      <w:r>
        <w:fldChar w:fldCharType="begin"/>
      </w:r>
      <w:r>
        <w:instrText>HYPERLINK \l "fn7" \h</w:instrText>
      </w:r>
      <w:r>
        <w:fldChar w:fldCharType="separate"/>
      </w:r>
      <w:r>
        <w:rPr>
          <w:rFonts w:ascii="inter" w:eastAsia="inter" w:hAnsi="inter" w:cs="inter"/>
          <w:u w:val="single"/>
          <w:vertAlign w:val="superscript"/>
        </w:rPr>
        <w:t>[7]</w:t>
      </w:r>
      <w:r>
        <w:fldChar w:fldCharType="end"/>
      </w:r>
      <w:r>
        <w:rPr>
          <w:rFonts w:ascii="inter" w:eastAsia="inter" w:hAnsi="inter" w:cs="inter"/>
          <w:color w:val="000000"/>
        </w:rPr>
        <w:t>.</w:t>
      </w:r>
    </w:p>
    <w:p w14:paraId="78FAE950" w14:textId="77777777" w:rsidR="00915A67" w:rsidRDefault="00383206">
      <w:pPr>
        <w:numPr>
          <w:ilvl w:val="0"/>
          <w:numId w:val="3"/>
        </w:numPr>
        <w:spacing w:before="105" w:after="105" w:line="360" w:lineRule="auto"/>
      </w:pPr>
      <w:r>
        <w:rPr>
          <w:rFonts w:ascii="inter" w:eastAsia="inter" w:hAnsi="inter" w:cs="inter"/>
          <w:b/>
          <w:color w:val="000000"/>
        </w:rPr>
        <w:t>Hiring Our Heroes Partnerships:</w:t>
      </w:r>
      <w:r>
        <w:rPr>
          <w:rFonts w:ascii="inter" w:eastAsia="inter" w:hAnsi="inter" w:cs="inter"/>
          <w:color w:val="000000"/>
        </w:rPr>
        <w:t xml:space="preserve"> Booz Allen delivers career fellowships, mentorship programs, and data-driven transition tracking acknowledging TAP’s shortcomings and supporting faster upskilling</w:t>
      </w:r>
      <w:bookmarkStart w:id="17" w:name="fnref8"/>
      <w:bookmarkEnd w:id="17"/>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18" w:name="fnref9"/>
      <w:bookmarkEnd w:id="18"/>
      <w:r>
        <w:fldChar w:fldCharType="begin"/>
      </w:r>
      <w:r>
        <w:instrText>HYPERLINK \l "fn9" \h</w:instrText>
      </w:r>
      <w:r>
        <w:fldChar w:fldCharType="separate"/>
      </w:r>
      <w:r>
        <w:rPr>
          <w:rFonts w:ascii="inter" w:eastAsia="inter" w:hAnsi="inter" w:cs="inter"/>
          <w:u w:val="single"/>
          <w:vertAlign w:val="superscript"/>
        </w:rPr>
        <w:t>[9]</w:t>
      </w:r>
      <w:r>
        <w:fldChar w:fldCharType="end"/>
      </w:r>
      <w:bookmarkStart w:id="19" w:name="fnref10"/>
      <w:bookmarkEnd w:id="19"/>
      <w:r>
        <w:fldChar w:fldCharType="begin"/>
      </w:r>
      <w:r>
        <w:instrText>HYPERLINK \l "fn10" \h</w:instrText>
      </w:r>
      <w:r>
        <w:fldChar w:fldCharType="separate"/>
      </w:r>
      <w:r>
        <w:rPr>
          <w:rFonts w:ascii="inter" w:eastAsia="inter" w:hAnsi="inter" w:cs="inter"/>
          <w:u w:val="single"/>
          <w:vertAlign w:val="superscript"/>
        </w:rPr>
        <w:t>[10]</w:t>
      </w:r>
      <w:r>
        <w:fldChar w:fldCharType="end"/>
      </w:r>
      <w:r>
        <w:rPr>
          <w:rFonts w:ascii="inter" w:eastAsia="inter" w:hAnsi="inter" w:cs="inter"/>
          <w:color w:val="000000"/>
        </w:rPr>
        <w:t>.</w:t>
      </w:r>
    </w:p>
    <w:p w14:paraId="4CD58D49" w14:textId="77777777" w:rsidR="00915A67" w:rsidRPr="00D45C2F" w:rsidRDefault="00383206">
      <w:pPr>
        <w:numPr>
          <w:ilvl w:val="0"/>
          <w:numId w:val="3"/>
        </w:numPr>
        <w:spacing w:before="105" w:after="105" w:line="360" w:lineRule="auto"/>
        <w:rPr>
          <w:color w:val="EE0000"/>
        </w:rPr>
      </w:pPr>
      <w:r>
        <w:rPr>
          <w:rFonts w:ascii="inter" w:eastAsia="inter" w:hAnsi="inter" w:cs="inter"/>
          <w:b/>
          <w:color w:val="000000"/>
        </w:rPr>
        <w:t>Veteran Advocacy:</w:t>
      </w:r>
      <w:r>
        <w:rPr>
          <w:rFonts w:ascii="inter" w:eastAsia="inter" w:hAnsi="inter" w:cs="inter"/>
          <w:color w:val="000000"/>
        </w:rPr>
        <w:t xml:space="preserve"> Key public blog posts, such as "Sharing Advice for Transitioning Service Members," highlight TAP's slow, generic approach and call for </w:t>
      </w:r>
      <w:r w:rsidRPr="00D45C2F">
        <w:rPr>
          <w:rFonts w:ascii="inter" w:eastAsia="inter" w:hAnsi="inter" w:cs="inter"/>
          <w:i/>
          <w:color w:val="EE0000"/>
        </w:rPr>
        <w:t>rapid skill acquisition, employer-matched training, and modular learning</w:t>
      </w:r>
      <w:bookmarkStart w:id="20" w:name="fnref9:1"/>
      <w:bookmarkEnd w:id="20"/>
      <w:r w:rsidRPr="00D45C2F">
        <w:rPr>
          <w:color w:val="EE0000"/>
        </w:rPr>
        <w:fldChar w:fldCharType="begin"/>
      </w:r>
      <w:r w:rsidRPr="00D45C2F">
        <w:rPr>
          <w:color w:val="EE0000"/>
        </w:rPr>
        <w:instrText>HYPERLINK \l "fn9" \h</w:instrText>
      </w:r>
      <w:r w:rsidRPr="00D45C2F">
        <w:rPr>
          <w:color w:val="EE0000"/>
        </w:rPr>
      </w:r>
      <w:r w:rsidRPr="00D45C2F">
        <w:rPr>
          <w:color w:val="EE0000"/>
        </w:rPr>
        <w:fldChar w:fldCharType="separate"/>
      </w:r>
      <w:r w:rsidRPr="00D45C2F">
        <w:rPr>
          <w:rFonts w:ascii="inter" w:eastAsia="inter" w:hAnsi="inter" w:cs="inter"/>
          <w:color w:val="EE0000"/>
          <w:u w:val="single"/>
          <w:vertAlign w:val="superscript"/>
        </w:rPr>
        <w:t>[9]</w:t>
      </w:r>
      <w:r w:rsidRPr="00D45C2F">
        <w:rPr>
          <w:color w:val="EE0000"/>
        </w:rPr>
        <w:fldChar w:fldCharType="end"/>
      </w:r>
      <w:r w:rsidRPr="00D45C2F">
        <w:rPr>
          <w:rFonts w:ascii="inter" w:eastAsia="inter" w:hAnsi="inter" w:cs="inter"/>
          <w:color w:val="EE0000"/>
        </w:rPr>
        <w:t>.</w:t>
      </w:r>
    </w:p>
    <w:p w14:paraId="379A00A9" w14:textId="77777777" w:rsidR="00915A67" w:rsidRPr="00D45C2F" w:rsidRDefault="00383206">
      <w:pPr>
        <w:spacing w:before="315" w:after="105" w:line="360" w:lineRule="auto"/>
        <w:ind w:left="-30"/>
        <w:rPr>
          <w:color w:val="000000" w:themeColor="text1"/>
        </w:rPr>
      </w:pPr>
      <w:r>
        <w:rPr>
          <w:rFonts w:ascii="inter" w:eastAsia="inter" w:hAnsi="inter" w:cs="inter"/>
          <w:b/>
          <w:color w:val="000000"/>
          <w:sz w:val="24"/>
        </w:rPr>
        <w:t>Deloitte Consulting</w:t>
      </w:r>
    </w:p>
    <w:p w14:paraId="2A1836C0" w14:textId="77777777" w:rsidR="00915A67" w:rsidRDefault="00383206">
      <w:pPr>
        <w:numPr>
          <w:ilvl w:val="0"/>
          <w:numId w:val="4"/>
        </w:numPr>
        <w:spacing w:before="105" w:after="105" w:line="360" w:lineRule="auto"/>
      </w:pPr>
      <w:r w:rsidRPr="00D45C2F">
        <w:rPr>
          <w:rFonts w:ascii="inter" w:eastAsia="inter" w:hAnsi="inter" w:cs="inter"/>
          <w:b/>
          <w:color w:val="000000" w:themeColor="text1"/>
        </w:rPr>
        <w:t>CORE Leadership Program:</w:t>
      </w:r>
      <w:r w:rsidRPr="00D45C2F">
        <w:rPr>
          <w:rFonts w:ascii="inter" w:eastAsia="inter" w:hAnsi="inter" w:cs="inter"/>
          <w:color w:val="000000" w:themeColor="text1"/>
        </w:rPr>
        <w:t xml:space="preserve"> </w:t>
      </w:r>
      <w:r w:rsidRPr="00D45C2F">
        <w:rPr>
          <w:rFonts w:ascii="inter" w:eastAsia="inter" w:hAnsi="inter" w:cs="inter"/>
          <w:color w:val="EE0000"/>
        </w:rPr>
        <w:t xml:space="preserve">Intensive, modular skills training; </w:t>
      </w:r>
      <w:r>
        <w:rPr>
          <w:rFonts w:ascii="inter" w:eastAsia="inter" w:hAnsi="inter" w:cs="inter"/>
          <w:color w:val="000000"/>
        </w:rPr>
        <w:t>94% job placement rate for participants</w:t>
      </w:r>
      <w:bookmarkStart w:id="21" w:name="fnref11"/>
      <w:bookmarkEnd w:id="21"/>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22" w:name="fnref12"/>
      <w:bookmarkEnd w:id="22"/>
      <w:r>
        <w:fldChar w:fldCharType="begin"/>
      </w:r>
      <w:r>
        <w:instrText>HYPERLINK \l "fn12" \h</w:instrText>
      </w:r>
      <w:r>
        <w:fldChar w:fldCharType="separate"/>
      </w:r>
      <w:r>
        <w:rPr>
          <w:rFonts w:ascii="inter" w:eastAsia="inter" w:hAnsi="inter" w:cs="inter"/>
          <w:u w:val="single"/>
          <w:vertAlign w:val="superscript"/>
        </w:rPr>
        <w:t>[12]</w:t>
      </w:r>
      <w:r>
        <w:fldChar w:fldCharType="end"/>
      </w:r>
      <w:r>
        <w:rPr>
          <w:rFonts w:ascii="inter" w:eastAsia="inter" w:hAnsi="inter" w:cs="inter"/>
          <w:color w:val="000000"/>
        </w:rPr>
        <w:t>. Fellowships use hybrid, on-the-job models, producing better results than TAP alone.</w:t>
      </w:r>
    </w:p>
    <w:p w14:paraId="7DF9380A" w14:textId="77777777" w:rsidR="00915A67" w:rsidRDefault="00383206">
      <w:pPr>
        <w:numPr>
          <w:ilvl w:val="0"/>
          <w:numId w:val="4"/>
        </w:numPr>
        <w:spacing w:before="105" w:after="105" w:line="360" w:lineRule="auto"/>
      </w:pPr>
      <w:r>
        <w:rPr>
          <w:rFonts w:ascii="inter" w:eastAsia="inter" w:hAnsi="inter" w:cs="inter"/>
          <w:b/>
          <w:color w:val="000000"/>
        </w:rPr>
        <w:t>Research on Training Models:</w:t>
      </w:r>
      <w:r>
        <w:rPr>
          <w:rFonts w:ascii="inter" w:eastAsia="inter" w:hAnsi="inter" w:cs="inter"/>
          <w:color w:val="000000"/>
        </w:rPr>
        <w:t xml:space="preserve"> Deloitte’s talent transformation articles show that </w:t>
      </w:r>
      <w:r>
        <w:rPr>
          <w:rFonts w:ascii="inter" w:eastAsia="inter" w:hAnsi="inter" w:cs="inter"/>
          <w:i/>
          <w:color w:val="000000"/>
        </w:rPr>
        <w:t xml:space="preserve">industry-linked, </w:t>
      </w:r>
      <w:r w:rsidRPr="00D45C2F">
        <w:rPr>
          <w:rFonts w:ascii="inter" w:eastAsia="inter" w:hAnsi="inter" w:cs="inter"/>
          <w:i/>
          <w:color w:val="EE0000"/>
        </w:rPr>
        <w:t>modular rapid training yields faster, more reliable workforce entry than legacy federal approaches</w:t>
      </w:r>
      <w:bookmarkStart w:id="23" w:name="fnref13"/>
      <w:bookmarkEnd w:id="23"/>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24" w:name="fnref14"/>
      <w:bookmarkEnd w:id="24"/>
      <w:r>
        <w:fldChar w:fldCharType="begin"/>
      </w:r>
      <w:r>
        <w:instrText>HYPERLINK \l "fn14" \h</w:instrText>
      </w:r>
      <w:r>
        <w:fldChar w:fldCharType="separate"/>
      </w:r>
      <w:r>
        <w:rPr>
          <w:rFonts w:ascii="inter" w:eastAsia="inter" w:hAnsi="inter" w:cs="inter"/>
          <w:u w:val="single"/>
          <w:vertAlign w:val="superscript"/>
        </w:rPr>
        <w:t>[14]</w:t>
      </w:r>
      <w:r>
        <w:fldChar w:fldCharType="end"/>
      </w:r>
      <w:r>
        <w:rPr>
          <w:rFonts w:ascii="inter" w:eastAsia="inter" w:hAnsi="inter" w:cs="inter"/>
          <w:color w:val="000000"/>
        </w:rPr>
        <w:t>.</w:t>
      </w:r>
    </w:p>
    <w:p w14:paraId="5CE7E519" w14:textId="77777777" w:rsidR="00915A67" w:rsidRDefault="00383206">
      <w:pPr>
        <w:spacing w:before="315" w:after="105" w:line="360" w:lineRule="auto"/>
        <w:ind w:left="-30"/>
      </w:pPr>
      <w:r>
        <w:rPr>
          <w:rFonts w:ascii="inter" w:eastAsia="inter" w:hAnsi="inter" w:cs="inter"/>
          <w:b/>
          <w:color w:val="000000"/>
          <w:sz w:val="24"/>
        </w:rPr>
        <w:t>Accenture</w:t>
      </w:r>
    </w:p>
    <w:p w14:paraId="474CC786" w14:textId="77777777" w:rsidR="00915A67" w:rsidRDefault="00383206">
      <w:pPr>
        <w:numPr>
          <w:ilvl w:val="0"/>
          <w:numId w:val="5"/>
        </w:numPr>
        <w:spacing w:before="105" w:after="105" w:line="360" w:lineRule="auto"/>
      </w:pPr>
      <w:r>
        <w:rPr>
          <w:rFonts w:ascii="inter" w:eastAsia="inter" w:hAnsi="inter" w:cs="inter"/>
          <w:b/>
          <w:color w:val="000000"/>
        </w:rPr>
        <w:t>Career Skills Program (CSP):</w:t>
      </w:r>
      <w:r>
        <w:rPr>
          <w:rFonts w:ascii="inter" w:eastAsia="inter" w:hAnsi="inter" w:cs="inter"/>
          <w:color w:val="000000"/>
        </w:rPr>
        <w:t xml:space="preserve"> Apprenticeships and earn-and-learn models directly aligned with workforce needs; 5,000+ veterans successfully transitioned</w:t>
      </w:r>
      <w:bookmarkStart w:id="25" w:name="fnref15"/>
      <w:bookmarkEnd w:id="25"/>
      <w:r>
        <w:fldChar w:fldCharType="begin"/>
      </w:r>
      <w:r>
        <w:instrText>HYPERLINK \l "fn15" \h</w:instrText>
      </w:r>
      <w:r>
        <w:fldChar w:fldCharType="separate"/>
      </w:r>
      <w:r>
        <w:rPr>
          <w:rFonts w:ascii="inter" w:eastAsia="inter" w:hAnsi="inter" w:cs="inter"/>
          <w:u w:val="single"/>
          <w:vertAlign w:val="superscript"/>
        </w:rPr>
        <w:t>[15]</w:t>
      </w:r>
      <w:r>
        <w:fldChar w:fldCharType="end"/>
      </w:r>
      <w:bookmarkStart w:id="26" w:name="fnref16"/>
      <w:bookmarkEnd w:id="26"/>
      <w:r>
        <w:fldChar w:fldCharType="begin"/>
      </w:r>
      <w:r>
        <w:instrText>HYPERLINK \l "fn16" \h</w:instrText>
      </w:r>
      <w:r>
        <w:fldChar w:fldCharType="separate"/>
      </w:r>
      <w:r>
        <w:rPr>
          <w:rFonts w:ascii="inter" w:eastAsia="inter" w:hAnsi="inter" w:cs="inter"/>
          <w:u w:val="single"/>
          <w:vertAlign w:val="superscript"/>
        </w:rPr>
        <w:t>[16]</w:t>
      </w:r>
      <w:r>
        <w:fldChar w:fldCharType="end"/>
      </w:r>
      <w:r>
        <w:rPr>
          <w:rFonts w:ascii="inter" w:eastAsia="inter" w:hAnsi="inter" w:cs="inter"/>
          <w:color w:val="000000"/>
        </w:rPr>
        <w:t>.</w:t>
      </w:r>
    </w:p>
    <w:p w14:paraId="678F388B" w14:textId="77777777" w:rsidR="00915A67" w:rsidRDefault="00383206">
      <w:pPr>
        <w:numPr>
          <w:ilvl w:val="0"/>
          <w:numId w:val="5"/>
        </w:numPr>
        <w:spacing w:before="105" w:after="105" w:line="360" w:lineRule="auto"/>
      </w:pPr>
      <w:r>
        <w:rPr>
          <w:rFonts w:ascii="inter" w:eastAsia="inter" w:hAnsi="inter" w:cs="inter"/>
          <w:b/>
          <w:color w:val="000000"/>
        </w:rPr>
        <w:t>Best Practices Analysis:</w:t>
      </w:r>
      <w:r>
        <w:rPr>
          <w:rFonts w:ascii="inter" w:eastAsia="inter" w:hAnsi="inter" w:cs="inter"/>
          <w:color w:val="000000"/>
        </w:rPr>
        <w:t xml:space="preserve"> Accenture research consistently finds </w:t>
      </w:r>
      <w:r w:rsidRPr="00D45C2F">
        <w:rPr>
          <w:rFonts w:ascii="inter" w:eastAsia="inter" w:hAnsi="inter" w:cs="inter"/>
          <w:color w:val="EE0000"/>
        </w:rPr>
        <w:t xml:space="preserve">employer-driven, modular programs outperform lengthy, education-focused federal models </w:t>
      </w:r>
      <w:r>
        <w:rPr>
          <w:rFonts w:ascii="inter" w:eastAsia="inter" w:hAnsi="inter" w:cs="inter"/>
          <w:color w:val="000000"/>
        </w:rPr>
        <w:t>like TAP in both speed and employment outcomes</w:t>
      </w:r>
      <w:bookmarkStart w:id="27" w:name="fnref17"/>
      <w:bookmarkEnd w:id="27"/>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28" w:name="fnref18"/>
      <w:bookmarkEnd w:id="28"/>
      <w:r>
        <w:fldChar w:fldCharType="begin"/>
      </w:r>
      <w:r>
        <w:instrText>HYPERLINK \l "fn18" \h</w:instrText>
      </w:r>
      <w:r>
        <w:fldChar w:fldCharType="separate"/>
      </w:r>
      <w:r>
        <w:rPr>
          <w:rFonts w:ascii="inter" w:eastAsia="inter" w:hAnsi="inter" w:cs="inter"/>
          <w:u w:val="single"/>
          <w:vertAlign w:val="superscript"/>
        </w:rPr>
        <w:t>[18]</w:t>
      </w:r>
      <w:r>
        <w:fldChar w:fldCharType="end"/>
      </w:r>
      <w:r>
        <w:rPr>
          <w:rFonts w:ascii="inter" w:eastAsia="inter" w:hAnsi="inter" w:cs="inter"/>
          <w:color w:val="000000"/>
        </w:rPr>
        <w:t>.</w:t>
      </w:r>
    </w:p>
    <w:p w14:paraId="7C7916AB" w14:textId="77777777" w:rsidR="00915A67" w:rsidRDefault="00383206">
      <w:pPr>
        <w:spacing w:before="315" w:after="105" w:line="360" w:lineRule="auto"/>
        <w:ind w:left="-30"/>
      </w:pPr>
      <w:r>
        <w:rPr>
          <w:rFonts w:ascii="inter" w:eastAsia="inter" w:hAnsi="inter" w:cs="inter"/>
          <w:b/>
          <w:color w:val="000000"/>
          <w:sz w:val="24"/>
        </w:rPr>
        <w:lastRenderedPageBreak/>
        <w:t xml:space="preserve">Leidos, GDIT, </w:t>
      </w:r>
      <w:proofErr w:type="spellStart"/>
      <w:r>
        <w:rPr>
          <w:rFonts w:ascii="inter" w:eastAsia="inter" w:hAnsi="inter" w:cs="inter"/>
          <w:b/>
          <w:color w:val="000000"/>
          <w:sz w:val="24"/>
        </w:rPr>
        <w:t>Guidehouse</w:t>
      </w:r>
      <w:proofErr w:type="spellEnd"/>
    </w:p>
    <w:p w14:paraId="4C6786B8" w14:textId="77777777" w:rsidR="00915A67" w:rsidRDefault="00383206">
      <w:pPr>
        <w:numPr>
          <w:ilvl w:val="0"/>
          <w:numId w:val="6"/>
        </w:numPr>
        <w:spacing w:before="105" w:after="105" w:line="360" w:lineRule="auto"/>
      </w:pPr>
      <w:r>
        <w:rPr>
          <w:rFonts w:ascii="inter" w:eastAsia="inter" w:hAnsi="inter" w:cs="inter"/>
          <w:b/>
          <w:color w:val="000000"/>
        </w:rPr>
        <w:t>SkillBridge, Community Programs:</w:t>
      </w:r>
      <w:r>
        <w:rPr>
          <w:rFonts w:ascii="inter" w:eastAsia="inter" w:hAnsi="inter" w:cs="inter"/>
          <w:color w:val="000000"/>
        </w:rPr>
        <w:t xml:space="preserve"> All run DoD SkillBridge, employer partnerships, experiential training for rapid workforce readiness</w:t>
      </w:r>
      <w:bookmarkStart w:id="29" w:name="fnref19"/>
      <w:bookmarkEnd w:id="29"/>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30" w:name="fnref20"/>
      <w:bookmarkEnd w:id="30"/>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31" w:name="fnref21"/>
      <w:bookmarkEnd w:id="31"/>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32" w:name="fnref22"/>
      <w:bookmarkEnd w:id="32"/>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33" w:name="fnref23"/>
      <w:bookmarkEnd w:id="33"/>
      <w:r>
        <w:fldChar w:fldCharType="begin"/>
      </w:r>
      <w:r>
        <w:instrText>HYPERLINK \l "fn23" \h</w:instrText>
      </w:r>
      <w:r>
        <w:fldChar w:fldCharType="separate"/>
      </w:r>
      <w:r>
        <w:rPr>
          <w:rFonts w:ascii="inter" w:eastAsia="inter" w:hAnsi="inter" w:cs="inter"/>
          <w:u w:val="single"/>
          <w:vertAlign w:val="superscript"/>
        </w:rPr>
        <w:t>[23]</w:t>
      </w:r>
      <w:r>
        <w:fldChar w:fldCharType="end"/>
      </w:r>
      <w:r>
        <w:rPr>
          <w:rFonts w:ascii="inter" w:eastAsia="inter" w:hAnsi="inter" w:cs="inter"/>
          <w:color w:val="000000"/>
        </w:rPr>
        <w:t>.</w:t>
      </w:r>
    </w:p>
    <w:p w14:paraId="3AA83090" w14:textId="77777777" w:rsidR="00915A67" w:rsidRDefault="00383206">
      <w:pPr>
        <w:numPr>
          <w:ilvl w:val="0"/>
          <w:numId w:val="6"/>
        </w:numPr>
        <w:spacing w:before="105" w:after="105" w:line="360" w:lineRule="auto"/>
      </w:pPr>
      <w:r>
        <w:rPr>
          <w:rFonts w:ascii="inter" w:eastAsia="inter" w:hAnsi="inter" w:cs="inter"/>
          <w:b/>
          <w:color w:val="000000"/>
        </w:rPr>
        <w:t>Executive Commentary:</w:t>
      </w:r>
      <w:r>
        <w:rPr>
          <w:rFonts w:ascii="inter" w:eastAsia="inter" w:hAnsi="inter" w:cs="inter"/>
          <w:color w:val="000000"/>
        </w:rPr>
        <w:t xml:space="preserve"> Leidos CEO Tom Bell notes growing federal aversion to high-cost, low-outcome programs, </w:t>
      </w:r>
      <w:r w:rsidRPr="00D45C2F">
        <w:rPr>
          <w:rFonts w:ascii="inter" w:eastAsia="inter" w:hAnsi="inter" w:cs="inter"/>
          <w:color w:val="EE0000"/>
        </w:rPr>
        <w:t>echoing calls for measurable efficiency and rapid training in defense services</w:t>
      </w:r>
      <w:bookmarkStart w:id="34" w:name="fnref24"/>
      <w:bookmarkEnd w:id="34"/>
      <w:r>
        <w:fldChar w:fldCharType="begin"/>
      </w:r>
      <w:r>
        <w:instrText>HYPERLINK \l "fn24" \h</w:instrText>
      </w:r>
      <w:r>
        <w:fldChar w:fldCharType="separate"/>
      </w:r>
      <w:r>
        <w:rPr>
          <w:rFonts w:ascii="inter" w:eastAsia="inter" w:hAnsi="inter" w:cs="inter"/>
          <w:u w:val="single"/>
          <w:vertAlign w:val="superscript"/>
        </w:rPr>
        <w:t>[24]</w:t>
      </w:r>
      <w:r>
        <w:fldChar w:fldCharType="end"/>
      </w:r>
      <w:r>
        <w:rPr>
          <w:rFonts w:ascii="inter" w:eastAsia="inter" w:hAnsi="inter" w:cs="inter"/>
          <w:color w:val="000000"/>
        </w:rPr>
        <w:t>.</w:t>
      </w:r>
    </w:p>
    <w:p w14:paraId="615BD77B" w14:textId="77777777" w:rsidR="00915A67" w:rsidRDefault="00E61DD3">
      <w:pPr>
        <w:spacing w:before="210" w:after="0" w:line="360" w:lineRule="auto"/>
      </w:pPr>
      <w:r>
        <w:rPr>
          <w:noProof/>
        </w:rPr>
      </w:r>
      <w:r>
        <w:rPr>
          <w:noProof/>
        </w:rPr>
        <w:pict w14:anchorId="014D6E7A">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B667B5A" w14:textId="77777777" w:rsidR="00915A67" w:rsidRDefault="00383206">
      <w:pPr>
        <w:spacing w:before="315" w:after="105" w:line="360" w:lineRule="auto"/>
        <w:ind w:left="-30"/>
      </w:pPr>
      <w:r>
        <w:rPr>
          <w:rFonts w:ascii="inter" w:eastAsia="inter" w:hAnsi="inter" w:cs="inter"/>
          <w:b/>
          <w:color w:val="000000"/>
          <w:sz w:val="24"/>
        </w:rPr>
        <w:t>3. Academic and Sector Analysis</w:t>
      </w:r>
    </w:p>
    <w:p w14:paraId="4596F43A" w14:textId="77777777" w:rsidR="00915A67" w:rsidRDefault="00383206">
      <w:pPr>
        <w:spacing w:before="315" w:after="105" w:line="360" w:lineRule="auto"/>
        <w:ind w:left="-30"/>
      </w:pPr>
      <w:r>
        <w:rPr>
          <w:rFonts w:ascii="inter" w:eastAsia="inter" w:hAnsi="inter" w:cs="inter"/>
          <w:b/>
          <w:color w:val="000000"/>
          <w:sz w:val="24"/>
        </w:rPr>
        <w:t>Systematic Reviews</w:t>
      </w:r>
    </w:p>
    <w:p w14:paraId="4B242851" w14:textId="77941E9C" w:rsidR="00915A67" w:rsidRDefault="00383206">
      <w:pPr>
        <w:numPr>
          <w:ilvl w:val="0"/>
          <w:numId w:val="7"/>
        </w:numPr>
        <w:spacing w:before="105" w:after="105" w:line="360" w:lineRule="auto"/>
      </w:pPr>
      <w:r>
        <w:rPr>
          <w:rFonts w:ascii="inter" w:eastAsia="inter" w:hAnsi="inter" w:cs="inter"/>
          <w:b/>
          <w:color w:val="000000"/>
        </w:rPr>
        <w:t>"Evaluating the Transition Assistance Program for Twenty-First Century Military Retirees" (2024)</w:t>
      </w:r>
      <w:r>
        <w:rPr>
          <w:rFonts w:ascii="inter" w:eastAsia="inter" w:hAnsi="inter" w:cs="inter"/>
          <w:color w:val="000000"/>
        </w:rPr>
        <w:br/>
        <w:t xml:space="preserve">Demonstrates that TAP’s heavy reliance on briefings and </w:t>
      </w:r>
      <w:r w:rsidR="00D45C2F" w:rsidRPr="00D45C2F">
        <w:rPr>
          <w:rFonts w:ascii="inter" w:eastAsia="inter" w:hAnsi="inter" w:cs="inter"/>
          <w:color w:val="EE0000"/>
        </w:rPr>
        <w:t>traditional classroom me</w:t>
      </w:r>
      <w:r w:rsidR="00D45C2F" w:rsidRPr="00D45C2F">
        <w:rPr>
          <w:rFonts w:ascii="inter" w:eastAsia="inter" w:hAnsi="inter" w:cs="inter"/>
          <w:color w:val="EE0000"/>
        </w:rPr>
        <w:t>t</w:t>
      </w:r>
      <w:r w:rsidRPr="00D45C2F">
        <w:rPr>
          <w:rFonts w:ascii="inter" w:eastAsia="inter" w:hAnsi="inter" w:cs="inter"/>
          <w:color w:val="EE0000"/>
        </w:rPr>
        <w:t>hods fails to deliver individualized, skills-focused transitions—arguing strongly for rapid shift to experiential, employer-aligned learning</w:t>
      </w:r>
      <w:bookmarkStart w:id="35" w:name="fnref25"/>
      <w:bookmarkEnd w:id="35"/>
      <w:r>
        <w:fldChar w:fldCharType="begin"/>
      </w:r>
      <w:r>
        <w:instrText>HYPERLINK \l "fn25" \h</w:instrText>
      </w:r>
      <w:r>
        <w:fldChar w:fldCharType="separate"/>
      </w:r>
      <w:r>
        <w:rPr>
          <w:rFonts w:ascii="inter" w:eastAsia="inter" w:hAnsi="inter" w:cs="inter"/>
          <w:u w:val="single"/>
          <w:vertAlign w:val="superscript"/>
        </w:rPr>
        <w:t>[25]</w:t>
      </w:r>
      <w:r>
        <w:fldChar w:fldCharType="end"/>
      </w:r>
      <w:r>
        <w:rPr>
          <w:rFonts w:ascii="inter" w:eastAsia="inter" w:hAnsi="inter" w:cs="inter"/>
          <w:color w:val="000000"/>
        </w:rPr>
        <w:t>.</w:t>
      </w:r>
    </w:p>
    <w:p w14:paraId="452B7DB2" w14:textId="77777777" w:rsidR="00915A67" w:rsidRDefault="00383206">
      <w:pPr>
        <w:numPr>
          <w:ilvl w:val="0"/>
          <w:numId w:val="7"/>
        </w:numPr>
        <w:spacing w:before="105" w:after="105" w:line="360" w:lineRule="auto"/>
      </w:pPr>
      <w:r>
        <w:rPr>
          <w:rFonts w:ascii="inter" w:eastAsia="inter" w:hAnsi="inter" w:cs="inter"/>
          <w:b/>
          <w:color w:val="000000"/>
        </w:rPr>
        <w:t>Journal of Veterans Studies, 2020:</w:t>
      </w:r>
      <w:r>
        <w:rPr>
          <w:rFonts w:ascii="inter" w:eastAsia="inter" w:hAnsi="inter" w:cs="inter"/>
          <w:color w:val="000000"/>
        </w:rPr>
        <w:br/>
        <w:t>Details inherent TAP flaws: “one size fits all” approach, lack of outcome tracking, resistance to innovation, and need for simulation, project-based, or apprenticeship models for modern economic demands</w:t>
      </w:r>
      <w:bookmarkStart w:id="36" w:name="fnref26"/>
      <w:bookmarkEnd w:id="36"/>
      <w:r>
        <w:fldChar w:fldCharType="begin"/>
      </w:r>
      <w:r>
        <w:instrText>HYPERLINK \l "fn26" \h</w:instrText>
      </w:r>
      <w:r>
        <w:fldChar w:fldCharType="separate"/>
      </w:r>
      <w:r>
        <w:rPr>
          <w:rFonts w:ascii="inter" w:eastAsia="inter" w:hAnsi="inter" w:cs="inter"/>
          <w:u w:val="single"/>
          <w:vertAlign w:val="superscript"/>
        </w:rPr>
        <w:t>[26]</w:t>
      </w:r>
      <w:r>
        <w:fldChar w:fldCharType="end"/>
      </w:r>
      <w:r>
        <w:rPr>
          <w:rFonts w:ascii="inter" w:eastAsia="inter" w:hAnsi="inter" w:cs="inter"/>
          <w:color w:val="000000"/>
        </w:rPr>
        <w:t>.</w:t>
      </w:r>
    </w:p>
    <w:p w14:paraId="30820070" w14:textId="77777777" w:rsidR="00915A67" w:rsidRDefault="00383206">
      <w:pPr>
        <w:spacing w:before="315" w:after="105" w:line="360" w:lineRule="auto"/>
        <w:ind w:left="-30"/>
      </w:pPr>
      <w:r>
        <w:rPr>
          <w:rFonts w:ascii="inter" w:eastAsia="inter" w:hAnsi="inter" w:cs="inter"/>
          <w:b/>
          <w:color w:val="000000"/>
          <w:sz w:val="24"/>
        </w:rPr>
        <w:t>Federal Sector-Based Training (Department of Labor)</w:t>
      </w:r>
    </w:p>
    <w:p w14:paraId="06579C50" w14:textId="77777777" w:rsidR="00915A67" w:rsidRDefault="00383206">
      <w:pPr>
        <w:numPr>
          <w:ilvl w:val="0"/>
          <w:numId w:val="8"/>
        </w:numPr>
        <w:spacing w:before="105" w:after="105" w:line="360" w:lineRule="auto"/>
      </w:pPr>
      <w:r>
        <w:rPr>
          <w:rFonts w:ascii="inter" w:eastAsia="inter" w:hAnsi="inter" w:cs="inter"/>
          <w:b/>
          <w:color w:val="000000"/>
        </w:rPr>
        <w:t>Findings:</w:t>
      </w:r>
      <w:r>
        <w:rPr>
          <w:rFonts w:ascii="inter" w:eastAsia="inter" w:hAnsi="inter" w:cs="inter"/>
          <w:color w:val="000000"/>
        </w:rPr>
        <w:t xml:space="preserve"> </w:t>
      </w:r>
      <w:r w:rsidRPr="00D45C2F">
        <w:rPr>
          <w:rFonts w:ascii="inter" w:eastAsia="inter" w:hAnsi="inter" w:cs="inter"/>
          <w:color w:val="EE0000"/>
        </w:rPr>
        <w:t xml:space="preserve">Focused, employer-aligned sector training </w:t>
      </w:r>
      <w:r>
        <w:rPr>
          <w:rFonts w:ascii="inter" w:eastAsia="inter" w:hAnsi="inter" w:cs="inter"/>
          <w:color w:val="000000"/>
        </w:rPr>
        <w:t>increases earnings by ~30% for participants within two years, outperforming generalized models like TAP</w:t>
      </w:r>
      <w:bookmarkStart w:id="37" w:name="fnref27"/>
      <w:bookmarkEnd w:id="37"/>
      <w:r>
        <w:fldChar w:fldCharType="begin"/>
      </w:r>
      <w:r>
        <w:instrText>HYPERLINK \l "fn27" \h</w:instrText>
      </w:r>
      <w:r>
        <w:fldChar w:fldCharType="separate"/>
      </w:r>
      <w:r>
        <w:rPr>
          <w:rFonts w:ascii="inter" w:eastAsia="inter" w:hAnsi="inter" w:cs="inter"/>
          <w:u w:val="single"/>
          <w:vertAlign w:val="superscript"/>
        </w:rPr>
        <w:t>[27]</w:t>
      </w:r>
      <w:r>
        <w:fldChar w:fldCharType="end"/>
      </w:r>
      <w:r>
        <w:rPr>
          <w:rFonts w:ascii="inter" w:eastAsia="inter" w:hAnsi="inter" w:cs="inter"/>
          <w:color w:val="000000"/>
        </w:rPr>
        <w:t>.</w:t>
      </w:r>
    </w:p>
    <w:p w14:paraId="6A145172" w14:textId="77777777" w:rsidR="00915A67" w:rsidRDefault="00383206">
      <w:pPr>
        <w:numPr>
          <w:ilvl w:val="0"/>
          <w:numId w:val="8"/>
        </w:numPr>
        <w:spacing w:before="105" w:after="105" w:line="360" w:lineRule="auto"/>
      </w:pPr>
      <w:r>
        <w:rPr>
          <w:rFonts w:ascii="inter" w:eastAsia="inter" w:hAnsi="inter" w:cs="inter"/>
          <w:b/>
          <w:color w:val="000000"/>
        </w:rPr>
        <w:t>Implication:</w:t>
      </w:r>
      <w:r>
        <w:rPr>
          <w:rFonts w:ascii="inter" w:eastAsia="inter" w:hAnsi="inter" w:cs="inter"/>
          <w:color w:val="000000"/>
        </w:rPr>
        <w:t xml:space="preserve"> Sector-based strategies—</w:t>
      </w:r>
      <w:r w:rsidRPr="00D45C2F">
        <w:rPr>
          <w:rFonts w:ascii="inter" w:eastAsia="inter" w:hAnsi="inter" w:cs="inter"/>
          <w:color w:val="EE0000"/>
        </w:rPr>
        <w:t>customized to regional or industry demand</w:t>
      </w:r>
      <w:r>
        <w:rPr>
          <w:rFonts w:ascii="inter" w:eastAsia="inter" w:hAnsi="inter" w:cs="inter"/>
          <w:color w:val="000000"/>
        </w:rPr>
        <w:t>—provide superior results and fiscal efficiency</w:t>
      </w:r>
      <w:bookmarkStart w:id="38" w:name="fnref27:1"/>
      <w:bookmarkEnd w:id="38"/>
      <w:r>
        <w:fldChar w:fldCharType="begin"/>
      </w:r>
      <w:r>
        <w:instrText>HYPERLINK \l "fn27" \h</w:instrText>
      </w:r>
      <w:r>
        <w:fldChar w:fldCharType="separate"/>
      </w:r>
      <w:r>
        <w:rPr>
          <w:rFonts w:ascii="inter" w:eastAsia="inter" w:hAnsi="inter" w:cs="inter"/>
          <w:u w:val="single"/>
          <w:vertAlign w:val="superscript"/>
        </w:rPr>
        <w:t>[27]</w:t>
      </w:r>
      <w:r>
        <w:fldChar w:fldCharType="end"/>
      </w:r>
      <w:r>
        <w:rPr>
          <w:rFonts w:ascii="inter" w:eastAsia="inter" w:hAnsi="inter" w:cs="inter"/>
          <w:color w:val="000000"/>
        </w:rPr>
        <w:t>.</w:t>
      </w:r>
    </w:p>
    <w:p w14:paraId="28857EF2" w14:textId="77777777" w:rsidR="00915A67" w:rsidRDefault="00383206">
      <w:pPr>
        <w:spacing w:before="315" w:after="105" w:line="360" w:lineRule="auto"/>
        <w:ind w:left="-30"/>
      </w:pPr>
      <w:r>
        <w:rPr>
          <w:rFonts w:ascii="inter" w:eastAsia="inter" w:hAnsi="inter" w:cs="inter"/>
          <w:b/>
          <w:color w:val="000000"/>
          <w:sz w:val="24"/>
        </w:rPr>
        <w:t>Cost Overruns and Inefficiencies</w:t>
      </w:r>
    </w:p>
    <w:p w14:paraId="2463DF69" w14:textId="77777777" w:rsidR="00915A67" w:rsidRDefault="00383206">
      <w:pPr>
        <w:numPr>
          <w:ilvl w:val="0"/>
          <w:numId w:val="9"/>
        </w:numPr>
        <w:spacing w:before="105" w:after="105" w:line="360" w:lineRule="auto"/>
      </w:pPr>
      <w:r>
        <w:rPr>
          <w:rFonts w:ascii="inter" w:eastAsia="inter" w:hAnsi="inter" w:cs="inter"/>
          <w:b/>
          <w:color w:val="000000"/>
        </w:rPr>
        <w:t>Pentagon/Deloitte Project Cancellation:</w:t>
      </w:r>
      <w:r>
        <w:rPr>
          <w:rFonts w:ascii="inter" w:eastAsia="inter" w:hAnsi="inter" w:cs="inter"/>
          <w:color w:val="000000"/>
        </w:rPr>
        <w:br/>
        <w:t>A $280 million HR management initiative (quadruple its original budget) was canceled for cost overruns and inefficiency, mirroring broader issues seen with TAP and legacy workforce initiatives</w:t>
      </w:r>
      <w:bookmarkStart w:id="39" w:name="fnref28"/>
      <w:bookmarkEnd w:id="39"/>
      <w:r>
        <w:fldChar w:fldCharType="begin"/>
      </w:r>
      <w:r>
        <w:instrText>HYPERLINK \l "fn28" \h</w:instrText>
      </w:r>
      <w:r>
        <w:fldChar w:fldCharType="separate"/>
      </w:r>
      <w:r>
        <w:rPr>
          <w:rFonts w:ascii="inter" w:eastAsia="inter" w:hAnsi="inter" w:cs="inter"/>
          <w:u w:val="single"/>
          <w:vertAlign w:val="superscript"/>
        </w:rPr>
        <w:t>[28]</w:t>
      </w:r>
      <w:r>
        <w:fldChar w:fldCharType="end"/>
      </w:r>
      <w:r>
        <w:rPr>
          <w:rFonts w:ascii="inter" w:eastAsia="inter" w:hAnsi="inter" w:cs="inter"/>
          <w:color w:val="000000"/>
        </w:rPr>
        <w:t>.</w:t>
      </w:r>
    </w:p>
    <w:p w14:paraId="267E7C4A" w14:textId="77777777" w:rsidR="00915A67" w:rsidRDefault="00383206">
      <w:pPr>
        <w:numPr>
          <w:ilvl w:val="0"/>
          <w:numId w:val="9"/>
        </w:numPr>
        <w:spacing w:before="105" w:after="105" w:line="360" w:lineRule="auto"/>
      </w:pPr>
      <w:r>
        <w:rPr>
          <w:rFonts w:ascii="inter" w:eastAsia="inter" w:hAnsi="inter" w:cs="inter"/>
          <w:b/>
          <w:color w:val="000000"/>
        </w:rPr>
        <w:lastRenderedPageBreak/>
        <w:t>Longitudinal Government Studies:</w:t>
      </w:r>
      <w:r>
        <w:rPr>
          <w:rFonts w:ascii="inter" w:eastAsia="inter" w:hAnsi="inter" w:cs="inter"/>
          <w:color w:val="000000"/>
        </w:rPr>
        <w:br/>
      </w:r>
      <w:r w:rsidRPr="00D45C2F">
        <w:rPr>
          <w:rFonts w:ascii="inter" w:eastAsia="inter" w:hAnsi="inter" w:cs="inter"/>
          <w:color w:val="EE0000"/>
        </w:rPr>
        <w:t xml:space="preserve">Skills-driven, modular training models generate stronger long-term wage and employment </w:t>
      </w:r>
      <w:r>
        <w:rPr>
          <w:rFonts w:ascii="inter" w:eastAsia="inter" w:hAnsi="inter" w:cs="inter"/>
          <w:color w:val="000000"/>
        </w:rPr>
        <w:t>outcomes, especially when compared to “job-first/no training” routines that characterize many federal programs</w:t>
      </w:r>
      <w:bookmarkStart w:id="40" w:name="fnref29"/>
      <w:bookmarkEnd w:id="40"/>
      <w:r>
        <w:fldChar w:fldCharType="begin"/>
      </w:r>
      <w:r>
        <w:instrText>HYPERLINK \l "fn29" \h</w:instrText>
      </w:r>
      <w:r>
        <w:fldChar w:fldCharType="separate"/>
      </w:r>
      <w:r>
        <w:rPr>
          <w:rFonts w:ascii="inter" w:eastAsia="inter" w:hAnsi="inter" w:cs="inter"/>
          <w:u w:val="single"/>
          <w:vertAlign w:val="superscript"/>
        </w:rPr>
        <w:t>[29]</w:t>
      </w:r>
      <w:r>
        <w:fldChar w:fldCharType="end"/>
      </w:r>
      <w:r>
        <w:rPr>
          <w:rFonts w:ascii="inter" w:eastAsia="inter" w:hAnsi="inter" w:cs="inter"/>
          <w:color w:val="000000"/>
        </w:rPr>
        <w:t>.</w:t>
      </w:r>
    </w:p>
    <w:p w14:paraId="5D72DEC0" w14:textId="77777777" w:rsidR="00915A67" w:rsidRDefault="00E61DD3">
      <w:pPr>
        <w:spacing w:before="210" w:after="0" w:line="360" w:lineRule="auto"/>
      </w:pPr>
      <w:r>
        <w:rPr>
          <w:noProof/>
        </w:rPr>
      </w:r>
      <w:r>
        <w:rPr>
          <w:noProof/>
        </w:rPr>
        <w:pict w14:anchorId="4C3E1A8A">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AD84A9D" w14:textId="77777777" w:rsidR="00915A67" w:rsidRDefault="00383206">
      <w:pPr>
        <w:spacing w:before="315" w:after="105" w:line="360" w:lineRule="auto"/>
        <w:ind w:left="-30"/>
      </w:pPr>
      <w:r>
        <w:rPr>
          <w:rFonts w:ascii="inter" w:eastAsia="inter" w:hAnsi="inter" w:cs="inter"/>
          <w:b/>
          <w:color w:val="000000"/>
          <w:sz w:val="24"/>
        </w:rPr>
        <w:t>4. Synthesis: The Case for Rapid Training Reform</w:t>
      </w:r>
    </w:p>
    <w:p w14:paraId="76B31ADC" w14:textId="77777777" w:rsidR="00915A67" w:rsidRDefault="00383206">
      <w:pPr>
        <w:numPr>
          <w:ilvl w:val="0"/>
          <w:numId w:val="10"/>
        </w:numPr>
        <w:spacing w:before="105" w:after="105" w:line="360" w:lineRule="auto"/>
      </w:pPr>
      <w:r>
        <w:rPr>
          <w:rFonts w:ascii="inter" w:eastAsia="inter" w:hAnsi="inter" w:cs="inter"/>
          <w:b/>
          <w:color w:val="000000"/>
        </w:rPr>
        <w:t>Outdated, Expensive Programs:</w:t>
      </w:r>
      <w:r>
        <w:rPr>
          <w:rFonts w:ascii="inter" w:eastAsia="inter" w:hAnsi="inter" w:cs="inter"/>
          <w:color w:val="000000"/>
        </w:rPr>
        <w:t xml:space="preserve"> TAP and similar initiatives are widely criticized by both internal government audits and external contractors for using obsolete methods at massive cost—with annual spending increasingly scrutinized for results</w:t>
      </w:r>
      <w:bookmarkStart w:id="41" w:name="fnref1:3"/>
      <w:bookmarkEnd w:id="41"/>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42" w:name="fnref6:1"/>
      <w:bookmarkEnd w:id="42"/>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43" w:name="fnref3:5"/>
      <w:bookmarkEnd w:id="43"/>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44" w:name="fnref5:2"/>
      <w:bookmarkEnd w:id="44"/>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45" w:name="fnref24:1"/>
      <w:bookmarkEnd w:id="45"/>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46" w:name="fnref28:1"/>
      <w:bookmarkEnd w:id="46"/>
      <w:r>
        <w:fldChar w:fldCharType="begin"/>
      </w:r>
      <w:r>
        <w:instrText>HYPERLINK \l "fn28" \h</w:instrText>
      </w:r>
      <w:r>
        <w:fldChar w:fldCharType="separate"/>
      </w:r>
      <w:r>
        <w:rPr>
          <w:rFonts w:ascii="inter" w:eastAsia="inter" w:hAnsi="inter" w:cs="inter"/>
          <w:u w:val="single"/>
          <w:vertAlign w:val="superscript"/>
        </w:rPr>
        <w:t>[28]</w:t>
      </w:r>
      <w:r>
        <w:fldChar w:fldCharType="end"/>
      </w:r>
      <w:r>
        <w:rPr>
          <w:rFonts w:ascii="inter" w:eastAsia="inter" w:hAnsi="inter" w:cs="inter"/>
          <w:color w:val="000000"/>
        </w:rPr>
        <w:t>.</w:t>
      </w:r>
    </w:p>
    <w:p w14:paraId="501A621B" w14:textId="77777777" w:rsidR="00915A67" w:rsidRDefault="00383206">
      <w:pPr>
        <w:numPr>
          <w:ilvl w:val="0"/>
          <w:numId w:val="10"/>
        </w:numPr>
        <w:spacing w:before="105" w:after="105" w:line="360" w:lineRule="auto"/>
      </w:pPr>
      <w:r>
        <w:rPr>
          <w:rFonts w:ascii="inter" w:eastAsia="inter" w:hAnsi="inter" w:cs="inter"/>
          <w:b/>
          <w:color w:val="000000"/>
        </w:rPr>
        <w:t>Superior Rapid Training Alternatives:</w:t>
      </w:r>
      <w:r>
        <w:rPr>
          <w:rFonts w:ascii="inter" w:eastAsia="inter" w:hAnsi="inter" w:cs="inter"/>
          <w:color w:val="000000"/>
        </w:rPr>
        <w:t xml:space="preserve"> </w:t>
      </w:r>
      <w:r w:rsidRPr="00D45C2F">
        <w:rPr>
          <w:rFonts w:ascii="inter" w:eastAsia="inter" w:hAnsi="inter" w:cs="inter"/>
          <w:color w:val="EE0000"/>
        </w:rPr>
        <w:t xml:space="preserve">Modular, employer-designed, fast-track </w:t>
      </w:r>
      <w:r>
        <w:rPr>
          <w:rFonts w:ascii="inter" w:eastAsia="inter" w:hAnsi="inter" w:cs="inter"/>
          <w:color w:val="000000"/>
        </w:rPr>
        <w:t>apprenticeships, bootcamps, and “</w:t>
      </w:r>
      <w:r w:rsidRPr="00D45C2F">
        <w:rPr>
          <w:rFonts w:ascii="inter" w:eastAsia="inter" w:hAnsi="inter" w:cs="inter"/>
          <w:color w:val="EE0000"/>
        </w:rPr>
        <w:t xml:space="preserve">earn and learn” models consistently demonstrate higher placement, earnings, and career satisfaction </w:t>
      </w:r>
      <w:r>
        <w:rPr>
          <w:rFonts w:ascii="inter" w:eastAsia="inter" w:hAnsi="inter" w:cs="inter"/>
          <w:color w:val="000000"/>
        </w:rPr>
        <w:t>in research from Accenture, Deloitte, Booz Allen, and independent sector reviews</w:t>
      </w:r>
      <w:bookmarkStart w:id="47" w:name="fnref11:1"/>
      <w:bookmarkEnd w:id="47"/>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48" w:name="fnref15:1"/>
      <w:bookmarkEnd w:id="48"/>
      <w:r>
        <w:fldChar w:fldCharType="begin"/>
      </w:r>
      <w:r>
        <w:instrText>HYPERLINK \l "fn15" \h</w:instrText>
      </w:r>
      <w:r>
        <w:fldChar w:fldCharType="separate"/>
      </w:r>
      <w:r>
        <w:rPr>
          <w:rFonts w:ascii="inter" w:eastAsia="inter" w:hAnsi="inter" w:cs="inter"/>
          <w:u w:val="single"/>
          <w:vertAlign w:val="superscript"/>
        </w:rPr>
        <w:t>[15]</w:t>
      </w:r>
      <w:r>
        <w:fldChar w:fldCharType="end"/>
      </w:r>
      <w:bookmarkStart w:id="49" w:name="fnref17:1"/>
      <w:bookmarkEnd w:id="49"/>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50" w:name="fnref18:1"/>
      <w:bookmarkEnd w:id="50"/>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51" w:name="fnref25:1"/>
      <w:bookmarkEnd w:id="51"/>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52" w:name="fnref26:1"/>
      <w:bookmarkEnd w:id="52"/>
      <w:r>
        <w:fldChar w:fldCharType="begin"/>
      </w:r>
      <w:r>
        <w:instrText>HYPERLINK \l "fn26" \h</w:instrText>
      </w:r>
      <w:r>
        <w:fldChar w:fldCharType="separate"/>
      </w:r>
      <w:r>
        <w:rPr>
          <w:rFonts w:ascii="inter" w:eastAsia="inter" w:hAnsi="inter" w:cs="inter"/>
          <w:u w:val="single"/>
          <w:vertAlign w:val="superscript"/>
        </w:rPr>
        <w:t>[26]</w:t>
      </w:r>
      <w:r>
        <w:fldChar w:fldCharType="end"/>
      </w:r>
      <w:bookmarkStart w:id="53" w:name="fnref19:1"/>
      <w:bookmarkEnd w:id="53"/>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54" w:name="fnref20:1"/>
      <w:bookmarkEnd w:id="54"/>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55" w:name="fnref27:2"/>
      <w:bookmarkEnd w:id="55"/>
      <w:r>
        <w:fldChar w:fldCharType="begin"/>
      </w:r>
      <w:r>
        <w:instrText>HYPERLINK \l "fn27" \h</w:instrText>
      </w:r>
      <w:r>
        <w:fldChar w:fldCharType="separate"/>
      </w:r>
      <w:r>
        <w:rPr>
          <w:rFonts w:ascii="inter" w:eastAsia="inter" w:hAnsi="inter" w:cs="inter"/>
          <w:u w:val="single"/>
          <w:vertAlign w:val="superscript"/>
        </w:rPr>
        <w:t>[27]</w:t>
      </w:r>
      <w:r>
        <w:fldChar w:fldCharType="end"/>
      </w:r>
      <w:bookmarkStart w:id="56" w:name="fnref29:1"/>
      <w:bookmarkEnd w:id="56"/>
      <w:r>
        <w:fldChar w:fldCharType="begin"/>
      </w:r>
      <w:r>
        <w:instrText>HYPERLINK \l "fn29" \h</w:instrText>
      </w:r>
      <w:r>
        <w:fldChar w:fldCharType="separate"/>
      </w:r>
      <w:r>
        <w:rPr>
          <w:rFonts w:ascii="inter" w:eastAsia="inter" w:hAnsi="inter" w:cs="inter"/>
          <w:u w:val="single"/>
          <w:vertAlign w:val="superscript"/>
        </w:rPr>
        <w:t>[29]</w:t>
      </w:r>
      <w:r>
        <w:fldChar w:fldCharType="end"/>
      </w:r>
      <w:r>
        <w:rPr>
          <w:rFonts w:ascii="inter" w:eastAsia="inter" w:hAnsi="inter" w:cs="inter"/>
          <w:color w:val="000000"/>
        </w:rPr>
        <w:t>.</w:t>
      </w:r>
    </w:p>
    <w:p w14:paraId="1F328D23" w14:textId="77777777" w:rsidR="00915A67" w:rsidRDefault="00383206">
      <w:pPr>
        <w:numPr>
          <w:ilvl w:val="0"/>
          <w:numId w:val="10"/>
        </w:numPr>
        <w:spacing w:before="105" w:after="105" w:line="360" w:lineRule="auto"/>
      </w:pPr>
      <w:r>
        <w:rPr>
          <w:rFonts w:ascii="inter" w:eastAsia="inter" w:hAnsi="inter" w:cs="inter"/>
          <w:b/>
          <w:color w:val="000000"/>
        </w:rPr>
        <w:t>Policy Recommendation:</w:t>
      </w:r>
      <w:r>
        <w:rPr>
          <w:rFonts w:ascii="inter" w:eastAsia="inter" w:hAnsi="inter" w:cs="inter"/>
          <w:color w:val="000000"/>
        </w:rPr>
        <w:t xml:space="preserve"> </w:t>
      </w:r>
      <w:r w:rsidRPr="00D45C2F">
        <w:rPr>
          <w:rFonts w:ascii="inter" w:eastAsia="inter" w:hAnsi="inter" w:cs="inter"/>
          <w:color w:val="EE0000"/>
        </w:rPr>
        <w:t xml:space="preserve">Immediate shift to data-driven, modular rapid training programs, </w:t>
      </w:r>
      <w:r>
        <w:rPr>
          <w:rFonts w:ascii="inter" w:eastAsia="inter" w:hAnsi="inter" w:cs="inter"/>
          <w:color w:val="000000"/>
        </w:rPr>
        <w:t xml:space="preserve">powered by technology, industry collaboration, and real performance tracking. Programs should be budgeted and </w:t>
      </w:r>
      <w:r w:rsidRPr="00D45C2F">
        <w:rPr>
          <w:rFonts w:ascii="inter" w:eastAsia="inter" w:hAnsi="inter" w:cs="inter"/>
          <w:color w:val="EE0000"/>
        </w:rPr>
        <w:t>evaluated on cost-per-successful-placement, not completion</w:t>
      </w:r>
      <w:r>
        <w:rPr>
          <w:rFonts w:ascii="inter" w:eastAsia="inter" w:hAnsi="inter" w:cs="inter"/>
          <w:color w:val="000000"/>
        </w:rPr>
        <w:t>, attendance, or credentialing alone</w:t>
      </w:r>
      <w:bookmarkStart w:id="57" w:name="fnref1:4"/>
      <w:bookmarkEnd w:id="57"/>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58" w:name="fnref5:3"/>
      <w:bookmarkEnd w:id="58"/>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59" w:name="fnref24:2"/>
      <w:bookmarkEnd w:id="59"/>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60" w:name="fnref27:3"/>
      <w:bookmarkEnd w:id="60"/>
      <w:r>
        <w:fldChar w:fldCharType="begin"/>
      </w:r>
      <w:r>
        <w:instrText>HYPERLINK \l "fn27" \h</w:instrText>
      </w:r>
      <w:r>
        <w:fldChar w:fldCharType="separate"/>
      </w:r>
      <w:r>
        <w:rPr>
          <w:rFonts w:ascii="inter" w:eastAsia="inter" w:hAnsi="inter" w:cs="inter"/>
          <w:u w:val="single"/>
          <w:vertAlign w:val="superscript"/>
        </w:rPr>
        <w:t>[27]</w:t>
      </w:r>
      <w:r>
        <w:fldChar w:fldCharType="end"/>
      </w:r>
      <w:r>
        <w:rPr>
          <w:rFonts w:ascii="inter" w:eastAsia="inter" w:hAnsi="inter" w:cs="inter"/>
          <w:color w:val="000000"/>
        </w:rPr>
        <w:t>.</w:t>
      </w:r>
    </w:p>
    <w:p w14:paraId="715D3DB2" w14:textId="77777777" w:rsidR="00915A67" w:rsidRDefault="00E61DD3">
      <w:pPr>
        <w:spacing w:before="210" w:after="0" w:line="360" w:lineRule="auto"/>
      </w:pPr>
      <w:r>
        <w:rPr>
          <w:noProof/>
        </w:rPr>
      </w:r>
      <w:r>
        <w:rPr>
          <w:noProof/>
        </w:rPr>
        <w:pict w14:anchorId="6CEFA71F">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114C888" w14:textId="77777777" w:rsidR="00915A67" w:rsidRDefault="00383206">
      <w:pPr>
        <w:spacing w:before="315" w:after="105" w:line="360" w:lineRule="auto"/>
        <w:ind w:left="-30"/>
      </w:pPr>
      <w:r>
        <w:rPr>
          <w:rFonts w:ascii="inter" w:eastAsia="inter" w:hAnsi="inter" w:cs="inter"/>
          <w:b/>
          <w:color w:val="000000"/>
          <w:sz w:val="24"/>
        </w:rPr>
        <w:t>5. Saved Citations and Links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465"/>
        <w:gridCol w:w="3311"/>
        <w:gridCol w:w="2728"/>
      </w:tblGrid>
      <w:tr w:rsidR="00915A67" w14:paraId="6699CB8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55DCE6B" w14:textId="77777777" w:rsidR="00915A67" w:rsidRDefault="00383206">
            <w:pPr>
              <w:spacing w:line="360" w:lineRule="auto"/>
            </w:pPr>
            <w:r>
              <w:rPr>
                <w:rFonts w:ascii="inter" w:eastAsia="inter" w:hAnsi="inter" w:cs="inter"/>
                <w:color w:val="000000"/>
                <w:sz w:val="17"/>
              </w:rPr>
              <w:t>Topic</w:t>
            </w:r>
          </w:p>
        </w:tc>
        <w:tc>
          <w:tcPr>
            <w:tcW w:w="0" w:type="auto"/>
            <w:tcBorders>
              <w:top w:val="single" w:sz="1" w:space="0" w:color="000000"/>
              <w:bottom w:val="single" w:sz="1" w:space="0" w:color="000000"/>
              <w:right w:val="single" w:sz="1" w:space="0" w:color="000000"/>
            </w:tcBorders>
          </w:tcPr>
          <w:p w14:paraId="6AC49D82" w14:textId="77777777" w:rsidR="00915A67" w:rsidRDefault="00383206">
            <w:pPr>
              <w:spacing w:line="360" w:lineRule="auto"/>
            </w:pPr>
            <w:r>
              <w:rPr>
                <w:rFonts w:ascii="inter" w:eastAsia="inter" w:hAnsi="inter" w:cs="inter"/>
                <w:color w:val="000000"/>
                <w:sz w:val="17"/>
              </w:rPr>
              <w:t>Organization</w:t>
            </w:r>
          </w:p>
        </w:tc>
        <w:tc>
          <w:tcPr>
            <w:tcW w:w="0" w:type="auto"/>
            <w:tcBorders>
              <w:top w:val="single" w:sz="1" w:space="0" w:color="000000"/>
              <w:bottom w:val="single" w:sz="1" w:space="0" w:color="000000"/>
            </w:tcBorders>
          </w:tcPr>
          <w:p w14:paraId="13DB7EBD" w14:textId="77777777" w:rsidR="00915A67" w:rsidRDefault="00383206">
            <w:pPr>
              <w:spacing w:line="360" w:lineRule="auto"/>
            </w:pPr>
            <w:r>
              <w:rPr>
                <w:rFonts w:ascii="inter" w:eastAsia="inter" w:hAnsi="inter" w:cs="inter"/>
                <w:color w:val="000000"/>
                <w:sz w:val="17"/>
              </w:rPr>
              <w:t>Key Relevant Links</w:t>
            </w:r>
          </w:p>
        </w:tc>
      </w:tr>
      <w:tr w:rsidR="00915A67" w14:paraId="6DDF515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5222D6C" w14:textId="77777777" w:rsidR="00915A67" w:rsidRDefault="00383206">
            <w:pPr>
              <w:spacing w:line="360" w:lineRule="auto"/>
            </w:pPr>
            <w:r>
              <w:rPr>
                <w:rFonts w:ascii="inter" w:eastAsia="inter" w:hAnsi="inter" w:cs="inter"/>
                <w:color w:val="000000"/>
                <w:sz w:val="17"/>
              </w:rPr>
              <w:t>Systemic Review of Federal Transition Programs</w:t>
            </w:r>
          </w:p>
        </w:tc>
        <w:tc>
          <w:tcPr>
            <w:tcW w:w="0" w:type="auto"/>
            <w:tcBorders>
              <w:top w:val="single" w:sz="1" w:space="0" w:color="000000"/>
              <w:bottom w:val="single" w:sz="1" w:space="0" w:color="000000"/>
              <w:right w:val="single" w:sz="1" w:space="0" w:color="000000"/>
            </w:tcBorders>
          </w:tcPr>
          <w:p w14:paraId="7B355C3A" w14:textId="77777777" w:rsidR="00915A67" w:rsidRDefault="00383206">
            <w:pPr>
              <w:spacing w:line="360" w:lineRule="auto"/>
            </w:pPr>
            <w:r>
              <w:rPr>
                <w:rFonts w:ascii="inter" w:eastAsia="inter" w:hAnsi="inter" w:cs="inter"/>
                <w:color w:val="000000"/>
                <w:sz w:val="17"/>
              </w:rPr>
              <w:t>RAND, CRS, GAO</w:t>
            </w:r>
          </w:p>
        </w:tc>
        <w:tc>
          <w:tcPr>
            <w:tcW w:w="0" w:type="auto"/>
            <w:tcBorders>
              <w:top w:val="single" w:sz="1" w:space="0" w:color="000000"/>
              <w:bottom w:val="single" w:sz="1" w:space="0" w:color="000000"/>
            </w:tcBorders>
          </w:tcPr>
          <w:p w14:paraId="49200EA9" w14:textId="77777777" w:rsidR="00915A67" w:rsidRDefault="00383206">
            <w:pPr>
              <w:spacing w:line="360" w:lineRule="auto"/>
            </w:pPr>
            <w:hyperlink w:anchor="fn1">
              <w:r>
                <w:rPr>
                  <w:rFonts w:ascii="inter" w:eastAsia="inter" w:hAnsi="inter" w:cs="inter"/>
                  <w:sz w:val="17"/>
                  <w:u w:val="single"/>
                  <w:vertAlign w:val="superscript"/>
                </w:rPr>
                <w:t>[1]</w:t>
              </w:r>
            </w:hyperlink>
            <w:hyperlink w:anchor="fn4">
              <w:r>
                <w:rPr>
                  <w:rFonts w:ascii="inter" w:eastAsia="inter" w:hAnsi="inter" w:cs="inter"/>
                  <w:sz w:val="17"/>
                  <w:u w:val="single"/>
                  <w:vertAlign w:val="superscript"/>
                </w:rPr>
                <w:t>[4]</w:t>
              </w:r>
            </w:hyperlink>
            <w:hyperlink w:anchor="fn2">
              <w:r>
                <w:rPr>
                  <w:rFonts w:ascii="inter" w:eastAsia="inter" w:hAnsi="inter" w:cs="inter"/>
                  <w:sz w:val="17"/>
                  <w:u w:val="single"/>
                  <w:vertAlign w:val="superscript"/>
                </w:rPr>
                <w:t>[2]</w:t>
              </w:r>
            </w:hyperlink>
            <w:hyperlink w:anchor="fn5">
              <w:r>
                <w:rPr>
                  <w:rFonts w:ascii="inter" w:eastAsia="inter" w:hAnsi="inter" w:cs="inter"/>
                  <w:sz w:val="17"/>
                  <w:u w:val="single"/>
                  <w:vertAlign w:val="superscript"/>
                </w:rPr>
                <w:t>[5]</w:t>
              </w:r>
            </w:hyperlink>
            <w:hyperlink w:anchor="fn3">
              <w:r>
                <w:rPr>
                  <w:rFonts w:ascii="inter" w:eastAsia="inter" w:hAnsi="inter" w:cs="inter"/>
                  <w:sz w:val="17"/>
                  <w:u w:val="single"/>
                  <w:vertAlign w:val="superscript"/>
                </w:rPr>
                <w:t>[3]</w:t>
              </w:r>
            </w:hyperlink>
            <w:hyperlink w:anchor="fn6">
              <w:r>
                <w:rPr>
                  <w:rFonts w:ascii="inter" w:eastAsia="inter" w:hAnsi="inter" w:cs="inter"/>
                  <w:sz w:val="17"/>
                  <w:u w:val="single"/>
                  <w:vertAlign w:val="superscript"/>
                </w:rPr>
                <w:t>[6]</w:t>
              </w:r>
            </w:hyperlink>
          </w:p>
        </w:tc>
      </w:tr>
      <w:tr w:rsidR="00915A67" w14:paraId="2B45800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B3F8E28" w14:textId="77777777" w:rsidR="00915A67" w:rsidRDefault="00383206">
            <w:pPr>
              <w:spacing w:line="360" w:lineRule="auto"/>
            </w:pPr>
            <w:r>
              <w:rPr>
                <w:rFonts w:ascii="inter" w:eastAsia="inter" w:hAnsi="inter" w:cs="inter"/>
                <w:color w:val="000000"/>
                <w:sz w:val="17"/>
              </w:rPr>
              <w:t>Industry-Led Transition Models</w:t>
            </w:r>
          </w:p>
        </w:tc>
        <w:tc>
          <w:tcPr>
            <w:tcW w:w="0" w:type="auto"/>
            <w:tcBorders>
              <w:top w:val="single" w:sz="1" w:space="0" w:color="000000"/>
              <w:bottom w:val="single" w:sz="1" w:space="0" w:color="000000"/>
              <w:right w:val="single" w:sz="1" w:space="0" w:color="000000"/>
            </w:tcBorders>
          </w:tcPr>
          <w:p w14:paraId="403D666E" w14:textId="77777777" w:rsidR="00915A67" w:rsidRDefault="00383206">
            <w:pPr>
              <w:spacing w:line="360" w:lineRule="auto"/>
            </w:pPr>
            <w:r>
              <w:rPr>
                <w:rFonts w:ascii="inter" w:eastAsia="inter" w:hAnsi="inter" w:cs="inter"/>
                <w:color w:val="000000"/>
                <w:sz w:val="17"/>
              </w:rPr>
              <w:t>Booz Allen, Deloitte, Accenture</w:t>
            </w:r>
          </w:p>
        </w:tc>
        <w:tc>
          <w:tcPr>
            <w:tcW w:w="0" w:type="auto"/>
            <w:tcBorders>
              <w:top w:val="single" w:sz="1" w:space="0" w:color="000000"/>
              <w:bottom w:val="single" w:sz="1" w:space="0" w:color="000000"/>
            </w:tcBorders>
          </w:tcPr>
          <w:p w14:paraId="0E8F51E5" w14:textId="77777777" w:rsidR="00915A67" w:rsidRDefault="00383206">
            <w:pPr>
              <w:spacing w:line="360" w:lineRule="auto"/>
            </w:pPr>
            <w:hyperlink w:anchor="fn9">
              <w:r>
                <w:rPr>
                  <w:rFonts w:ascii="inter" w:eastAsia="inter" w:hAnsi="inter" w:cs="inter"/>
                  <w:sz w:val="17"/>
                  <w:u w:val="single"/>
                  <w:vertAlign w:val="superscript"/>
                </w:rPr>
                <w:t>[9]</w:t>
              </w:r>
            </w:hyperlink>
            <w:hyperlink w:anchor="fn8">
              <w:r>
                <w:rPr>
                  <w:rFonts w:ascii="inter" w:eastAsia="inter" w:hAnsi="inter" w:cs="inter"/>
                  <w:sz w:val="17"/>
                  <w:u w:val="single"/>
                  <w:vertAlign w:val="superscript"/>
                </w:rPr>
                <w:t>[8]</w:t>
              </w:r>
            </w:hyperlink>
            <w:hyperlink w:anchor="fn10">
              <w:r>
                <w:rPr>
                  <w:rFonts w:ascii="inter" w:eastAsia="inter" w:hAnsi="inter" w:cs="inter"/>
                  <w:sz w:val="17"/>
                  <w:u w:val="single"/>
                  <w:vertAlign w:val="superscript"/>
                </w:rPr>
                <w:t>[10]</w:t>
              </w:r>
            </w:hyperlink>
            <w:hyperlink w:anchor="fn7">
              <w:r>
                <w:rPr>
                  <w:rFonts w:ascii="inter" w:eastAsia="inter" w:hAnsi="inter" w:cs="inter"/>
                  <w:sz w:val="17"/>
                  <w:u w:val="single"/>
                  <w:vertAlign w:val="superscript"/>
                </w:rPr>
                <w:t>[7]</w:t>
              </w:r>
            </w:hyperlink>
            <w:hyperlink w:anchor="fn11">
              <w:r>
                <w:rPr>
                  <w:rFonts w:ascii="inter" w:eastAsia="inter" w:hAnsi="inter" w:cs="inter"/>
                  <w:sz w:val="17"/>
                  <w:u w:val="single"/>
                  <w:vertAlign w:val="superscript"/>
                </w:rPr>
                <w:t>[11]</w:t>
              </w:r>
            </w:hyperlink>
            <w:hyperlink w:anchor="fn15">
              <w:r>
                <w:rPr>
                  <w:rFonts w:ascii="inter" w:eastAsia="inter" w:hAnsi="inter" w:cs="inter"/>
                  <w:sz w:val="17"/>
                  <w:u w:val="single"/>
                  <w:vertAlign w:val="superscript"/>
                </w:rPr>
                <w:t>[15]</w:t>
              </w:r>
            </w:hyperlink>
            <w:hyperlink w:anchor="fn16">
              <w:r>
                <w:rPr>
                  <w:rFonts w:ascii="inter" w:eastAsia="inter" w:hAnsi="inter" w:cs="inter"/>
                  <w:sz w:val="17"/>
                  <w:u w:val="single"/>
                  <w:vertAlign w:val="superscript"/>
                </w:rPr>
                <w:t>[16]</w:t>
              </w:r>
            </w:hyperlink>
            <w:hyperlink w:anchor="fn12">
              <w:r>
                <w:rPr>
                  <w:rFonts w:ascii="inter" w:eastAsia="inter" w:hAnsi="inter" w:cs="inter"/>
                  <w:sz w:val="17"/>
                  <w:u w:val="single"/>
                  <w:vertAlign w:val="superscript"/>
                </w:rPr>
                <w:t>[12]</w:t>
              </w:r>
            </w:hyperlink>
            <w:hyperlink w:anchor="fn30">
              <w:r>
                <w:rPr>
                  <w:rFonts w:ascii="inter" w:eastAsia="inter" w:hAnsi="inter" w:cs="inter"/>
                  <w:sz w:val="17"/>
                  <w:u w:val="single"/>
                  <w:vertAlign w:val="superscript"/>
                </w:rPr>
                <w:t>[30]</w:t>
              </w:r>
            </w:hyperlink>
            <w:hyperlink w:anchor="fn13">
              <w:r>
                <w:rPr>
                  <w:rFonts w:ascii="inter" w:eastAsia="inter" w:hAnsi="inter" w:cs="inter"/>
                  <w:sz w:val="17"/>
                  <w:u w:val="single"/>
                  <w:vertAlign w:val="superscript"/>
                </w:rPr>
                <w:t>[13]</w:t>
              </w:r>
            </w:hyperlink>
            <w:hyperlink w:anchor="fn17">
              <w:r>
                <w:rPr>
                  <w:rFonts w:ascii="inter" w:eastAsia="inter" w:hAnsi="inter" w:cs="inter"/>
                  <w:sz w:val="17"/>
                  <w:u w:val="single"/>
                  <w:vertAlign w:val="superscript"/>
                </w:rPr>
                <w:t>[17]</w:t>
              </w:r>
            </w:hyperlink>
            <w:hyperlink w:anchor="fn14">
              <w:r>
                <w:rPr>
                  <w:rFonts w:ascii="inter" w:eastAsia="inter" w:hAnsi="inter" w:cs="inter"/>
                  <w:sz w:val="17"/>
                  <w:u w:val="single"/>
                  <w:vertAlign w:val="superscript"/>
                </w:rPr>
                <w:t>[14]</w:t>
              </w:r>
            </w:hyperlink>
            <w:hyperlink w:anchor="fn18">
              <w:r>
                <w:rPr>
                  <w:rFonts w:ascii="inter" w:eastAsia="inter" w:hAnsi="inter" w:cs="inter"/>
                  <w:sz w:val="17"/>
                  <w:u w:val="single"/>
                  <w:vertAlign w:val="superscript"/>
                </w:rPr>
                <w:t>[18]</w:t>
              </w:r>
            </w:hyperlink>
          </w:p>
        </w:tc>
      </w:tr>
      <w:tr w:rsidR="00915A67" w14:paraId="70436F2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4E65F7" w14:textId="77777777" w:rsidR="00915A67" w:rsidRDefault="00383206">
            <w:pPr>
              <w:spacing w:line="360" w:lineRule="auto"/>
            </w:pPr>
            <w:r>
              <w:rPr>
                <w:rFonts w:ascii="inter" w:eastAsia="inter" w:hAnsi="inter" w:cs="inter"/>
                <w:color w:val="000000"/>
                <w:sz w:val="17"/>
              </w:rPr>
              <w:t>Academic Critiques of TAP</w:t>
            </w:r>
          </w:p>
        </w:tc>
        <w:tc>
          <w:tcPr>
            <w:tcW w:w="0" w:type="auto"/>
            <w:tcBorders>
              <w:top w:val="single" w:sz="1" w:space="0" w:color="000000"/>
              <w:bottom w:val="single" w:sz="1" w:space="0" w:color="000000"/>
              <w:right w:val="single" w:sz="1" w:space="0" w:color="000000"/>
            </w:tcBorders>
          </w:tcPr>
          <w:p w14:paraId="6EAA7624" w14:textId="77777777" w:rsidR="00915A67" w:rsidRDefault="00383206">
            <w:pPr>
              <w:spacing w:line="360" w:lineRule="auto"/>
            </w:pPr>
            <w:r>
              <w:rPr>
                <w:rFonts w:ascii="inter" w:eastAsia="inter" w:hAnsi="inter" w:cs="inter"/>
                <w:color w:val="000000"/>
                <w:sz w:val="17"/>
              </w:rPr>
              <w:t>Digital Commons, Journal of Veterans Studies</w:t>
            </w:r>
          </w:p>
        </w:tc>
        <w:tc>
          <w:tcPr>
            <w:tcW w:w="0" w:type="auto"/>
            <w:tcBorders>
              <w:top w:val="single" w:sz="1" w:space="0" w:color="000000"/>
              <w:bottom w:val="single" w:sz="1" w:space="0" w:color="000000"/>
            </w:tcBorders>
          </w:tcPr>
          <w:p w14:paraId="1C8332E0" w14:textId="77777777" w:rsidR="00915A67" w:rsidRDefault="00383206">
            <w:pPr>
              <w:spacing w:line="360" w:lineRule="auto"/>
            </w:pPr>
            <w:hyperlink w:anchor="fn25">
              <w:r>
                <w:rPr>
                  <w:rFonts w:ascii="inter" w:eastAsia="inter" w:hAnsi="inter" w:cs="inter"/>
                  <w:sz w:val="17"/>
                  <w:u w:val="single"/>
                  <w:vertAlign w:val="superscript"/>
                </w:rPr>
                <w:t>[25]</w:t>
              </w:r>
            </w:hyperlink>
            <w:hyperlink w:anchor="fn26">
              <w:r>
                <w:rPr>
                  <w:rFonts w:ascii="inter" w:eastAsia="inter" w:hAnsi="inter" w:cs="inter"/>
                  <w:sz w:val="17"/>
                  <w:u w:val="single"/>
                  <w:vertAlign w:val="superscript"/>
                </w:rPr>
                <w:t>[26]</w:t>
              </w:r>
            </w:hyperlink>
          </w:p>
        </w:tc>
      </w:tr>
      <w:tr w:rsidR="00915A67" w14:paraId="3BBEE22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60BF259" w14:textId="77777777" w:rsidR="00915A67" w:rsidRDefault="00383206">
            <w:pPr>
              <w:spacing w:line="360" w:lineRule="auto"/>
            </w:pPr>
            <w:r>
              <w:rPr>
                <w:rFonts w:ascii="inter" w:eastAsia="inter" w:hAnsi="inter" w:cs="inter"/>
                <w:color w:val="000000"/>
                <w:sz w:val="17"/>
              </w:rPr>
              <w:t>Employer-Driven Rapid Training</w:t>
            </w:r>
          </w:p>
        </w:tc>
        <w:tc>
          <w:tcPr>
            <w:tcW w:w="0" w:type="auto"/>
            <w:tcBorders>
              <w:top w:val="single" w:sz="1" w:space="0" w:color="000000"/>
              <w:bottom w:val="single" w:sz="1" w:space="0" w:color="000000"/>
              <w:right w:val="single" w:sz="1" w:space="0" w:color="000000"/>
            </w:tcBorders>
          </w:tcPr>
          <w:p w14:paraId="735D2F99" w14:textId="77777777" w:rsidR="00915A67" w:rsidRDefault="00383206">
            <w:pPr>
              <w:spacing w:line="360" w:lineRule="auto"/>
            </w:pPr>
            <w:r>
              <w:rPr>
                <w:rFonts w:ascii="inter" w:eastAsia="inter" w:hAnsi="inter" w:cs="inter"/>
                <w:color w:val="000000"/>
                <w:sz w:val="17"/>
              </w:rPr>
              <w:t xml:space="preserve">DOL, Accenture, GDIT, </w:t>
            </w:r>
            <w:proofErr w:type="spellStart"/>
            <w:r>
              <w:rPr>
                <w:rFonts w:ascii="inter" w:eastAsia="inter" w:hAnsi="inter" w:cs="inter"/>
                <w:color w:val="000000"/>
                <w:sz w:val="17"/>
              </w:rPr>
              <w:t>Guidehouse</w:t>
            </w:r>
            <w:proofErr w:type="spellEnd"/>
          </w:p>
        </w:tc>
        <w:tc>
          <w:tcPr>
            <w:tcW w:w="0" w:type="auto"/>
            <w:tcBorders>
              <w:top w:val="single" w:sz="1" w:space="0" w:color="000000"/>
              <w:bottom w:val="single" w:sz="1" w:space="0" w:color="000000"/>
            </w:tcBorders>
          </w:tcPr>
          <w:p w14:paraId="58F7F6AB" w14:textId="77777777" w:rsidR="00915A67" w:rsidRDefault="00383206">
            <w:pPr>
              <w:spacing w:line="360" w:lineRule="auto"/>
            </w:pPr>
            <w:hyperlink w:anchor="fn19">
              <w:r>
                <w:rPr>
                  <w:rFonts w:ascii="inter" w:eastAsia="inter" w:hAnsi="inter" w:cs="inter"/>
                  <w:sz w:val="17"/>
                  <w:u w:val="single"/>
                  <w:vertAlign w:val="superscript"/>
                </w:rPr>
                <w:t>[19]</w:t>
              </w:r>
            </w:hyperlink>
            <w:hyperlink w:anchor="fn21">
              <w:r>
                <w:rPr>
                  <w:rFonts w:ascii="inter" w:eastAsia="inter" w:hAnsi="inter" w:cs="inter"/>
                  <w:sz w:val="17"/>
                  <w:u w:val="single"/>
                  <w:vertAlign w:val="superscript"/>
                </w:rPr>
                <w:t>[21]</w:t>
              </w:r>
            </w:hyperlink>
            <w:hyperlink w:anchor="fn22">
              <w:r>
                <w:rPr>
                  <w:rFonts w:ascii="inter" w:eastAsia="inter" w:hAnsi="inter" w:cs="inter"/>
                  <w:sz w:val="17"/>
                  <w:u w:val="single"/>
                  <w:vertAlign w:val="superscript"/>
                </w:rPr>
                <w:t>[22]</w:t>
              </w:r>
            </w:hyperlink>
            <w:hyperlink w:anchor="fn20">
              <w:r>
                <w:rPr>
                  <w:rFonts w:ascii="inter" w:eastAsia="inter" w:hAnsi="inter" w:cs="inter"/>
                  <w:sz w:val="17"/>
                  <w:u w:val="single"/>
                  <w:vertAlign w:val="superscript"/>
                </w:rPr>
                <w:t>[20]</w:t>
              </w:r>
            </w:hyperlink>
            <w:hyperlink w:anchor="fn23">
              <w:r>
                <w:rPr>
                  <w:rFonts w:ascii="inter" w:eastAsia="inter" w:hAnsi="inter" w:cs="inter"/>
                  <w:sz w:val="17"/>
                  <w:u w:val="single"/>
                  <w:vertAlign w:val="superscript"/>
                </w:rPr>
                <w:t>[23]</w:t>
              </w:r>
            </w:hyperlink>
            <w:hyperlink w:anchor="fn27">
              <w:r>
                <w:rPr>
                  <w:rFonts w:ascii="inter" w:eastAsia="inter" w:hAnsi="inter" w:cs="inter"/>
                  <w:sz w:val="17"/>
                  <w:u w:val="single"/>
                  <w:vertAlign w:val="superscript"/>
                </w:rPr>
                <w:t>[27]</w:t>
              </w:r>
            </w:hyperlink>
          </w:p>
        </w:tc>
      </w:tr>
      <w:tr w:rsidR="00915A67" w14:paraId="3F3902B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F6B874" w14:textId="77777777" w:rsidR="00915A67" w:rsidRDefault="00383206">
            <w:pPr>
              <w:spacing w:line="360" w:lineRule="auto"/>
            </w:pPr>
            <w:r>
              <w:rPr>
                <w:rFonts w:ascii="inter" w:eastAsia="inter" w:hAnsi="inter" w:cs="inter"/>
                <w:color w:val="000000"/>
                <w:sz w:val="17"/>
              </w:rPr>
              <w:t>Cost Overrun Examples &amp; Executive Analysis</w:t>
            </w:r>
          </w:p>
        </w:tc>
        <w:tc>
          <w:tcPr>
            <w:tcW w:w="0" w:type="auto"/>
            <w:tcBorders>
              <w:top w:val="single" w:sz="1" w:space="0" w:color="000000"/>
              <w:bottom w:val="single" w:sz="1" w:space="0" w:color="000000"/>
              <w:right w:val="single" w:sz="1" w:space="0" w:color="000000"/>
            </w:tcBorders>
          </w:tcPr>
          <w:p w14:paraId="280EFC27" w14:textId="77777777" w:rsidR="00915A67" w:rsidRDefault="00383206">
            <w:pPr>
              <w:spacing w:line="360" w:lineRule="auto"/>
            </w:pPr>
            <w:r>
              <w:rPr>
                <w:rFonts w:ascii="inter" w:eastAsia="inter" w:hAnsi="inter" w:cs="inter"/>
                <w:color w:val="000000"/>
                <w:sz w:val="17"/>
              </w:rPr>
              <w:t>Leidos, Pentagon/Deloitte</w:t>
            </w:r>
          </w:p>
        </w:tc>
        <w:tc>
          <w:tcPr>
            <w:tcW w:w="0" w:type="auto"/>
            <w:tcBorders>
              <w:top w:val="single" w:sz="1" w:space="0" w:color="000000"/>
              <w:bottom w:val="single" w:sz="1" w:space="0" w:color="000000"/>
            </w:tcBorders>
          </w:tcPr>
          <w:p w14:paraId="61EC3EFB" w14:textId="77777777" w:rsidR="00915A67" w:rsidRDefault="00383206">
            <w:pPr>
              <w:spacing w:line="360" w:lineRule="auto"/>
            </w:pPr>
            <w:hyperlink w:anchor="fn24">
              <w:r>
                <w:rPr>
                  <w:rFonts w:ascii="inter" w:eastAsia="inter" w:hAnsi="inter" w:cs="inter"/>
                  <w:sz w:val="17"/>
                  <w:u w:val="single"/>
                  <w:vertAlign w:val="superscript"/>
                </w:rPr>
                <w:t>[24]</w:t>
              </w:r>
            </w:hyperlink>
            <w:hyperlink w:anchor="fn28">
              <w:r>
                <w:rPr>
                  <w:rFonts w:ascii="inter" w:eastAsia="inter" w:hAnsi="inter" w:cs="inter"/>
                  <w:sz w:val="17"/>
                  <w:u w:val="single"/>
                  <w:vertAlign w:val="superscript"/>
                </w:rPr>
                <w:t>[28]</w:t>
              </w:r>
            </w:hyperlink>
          </w:p>
        </w:tc>
      </w:tr>
      <w:tr w:rsidR="00915A67" w14:paraId="57283AA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92A1707" w14:textId="77777777" w:rsidR="00915A67" w:rsidRDefault="00383206">
            <w:pPr>
              <w:spacing w:line="360" w:lineRule="auto"/>
            </w:pPr>
            <w:r>
              <w:rPr>
                <w:rFonts w:ascii="inter" w:eastAsia="inter" w:hAnsi="inter" w:cs="inter"/>
                <w:color w:val="000000"/>
                <w:sz w:val="17"/>
              </w:rPr>
              <w:t>Longitudinal Evidence and Outcome Analysis</w:t>
            </w:r>
          </w:p>
        </w:tc>
        <w:tc>
          <w:tcPr>
            <w:tcW w:w="0" w:type="auto"/>
            <w:tcBorders>
              <w:top w:val="single" w:sz="1" w:space="0" w:color="000000"/>
              <w:bottom w:val="single" w:sz="1" w:space="0" w:color="000000"/>
              <w:right w:val="single" w:sz="1" w:space="0" w:color="000000"/>
            </w:tcBorders>
          </w:tcPr>
          <w:p w14:paraId="2EC21447" w14:textId="77777777" w:rsidR="00915A67" w:rsidRDefault="00383206">
            <w:pPr>
              <w:spacing w:line="360" w:lineRule="auto"/>
            </w:pPr>
            <w:r>
              <w:rPr>
                <w:rFonts w:ascii="inter" w:eastAsia="inter" w:hAnsi="inter" w:cs="inter"/>
                <w:color w:val="000000"/>
                <w:sz w:val="17"/>
              </w:rPr>
              <w:t>PMC, Federal Reports</w:t>
            </w:r>
          </w:p>
        </w:tc>
        <w:tc>
          <w:tcPr>
            <w:tcW w:w="0" w:type="auto"/>
            <w:tcBorders>
              <w:top w:val="single" w:sz="1" w:space="0" w:color="000000"/>
              <w:bottom w:val="single" w:sz="1" w:space="0" w:color="000000"/>
            </w:tcBorders>
          </w:tcPr>
          <w:p w14:paraId="6690AC20" w14:textId="77777777" w:rsidR="00915A67" w:rsidRDefault="00383206">
            <w:pPr>
              <w:spacing w:line="360" w:lineRule="auto"/>
            </w:pPr>
            <w:hyperlink w:anchor="fn29">
              <w:r>
                <w:rPr>
                  <w:rFonts w:ascii="inter" w:eastAsia="inter" w:hAnsi="inter" w:cs="inter"/>
                  <w:sz w:val="17"/>
                  <w:u w:val="single"/>
                  <w:vertAlign w:val="superscript"/>
                </w:rPr>
                <w:t>[29]</w:t>
              </w:r>
            </w:hyperlink>
          </w:p>
        </w:tc>
      </w:tr>
    </w:tbl>
    <w:p w14:paraId="3D5E7873" w14:textId="77777777" w:rsidR="00915A67" w:rsidRDefault="00915A67"/>
    <w:p w14:paraId="6C3FA991" w14:textId="77777777" w:rsidR="00915A67" w:rsidRDefault="00E61DD3">
      <w:pPr>
        <w:spacing w:before="210" w:after="0" w:line="360" w:lineRule="auto"/>
      </w:pPr>
      <w:r>
        <w:rPr>
          <w:noProof/>
        </w:rPr>
      </w:r>
      <w:r>
        <w:rPr>
          <w:noProof/>
        </w:rPr>
        <w:pict w14:anchorId="479510F5">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1591F0D" w14:textId="77777777" w:rsidR="00915A67" w:rsidRDefault="00383206">
      <w:pPr>
        <w:spacing w:before="315" w:after="105" w:line="360" w:lineRule="auto"/>
        <w:ind w:left="-30"/>
      </w:pPr>
      <w:r>
        <w:rPr>
          <w:rFonts w:ascii="inter" w:eastAsia="inter" w:hAnsi="inter" w:cs="inter"/>
          <w:b/>
          <w:color w:val="000000"/>
          <w:sz w:val="24"/>
        </w:rPr>
        <w:t>Conclusion</w:t>
      </w:r>
    </w:p>
    <w:p w14:paraId="33092DD5" w14:textId="77777777" w:rsidR="00915A67" w:rsidRDefault="00383206">
      <w:pPr>
        <w:spacing w:after="210" w:line="360" w:lineRule="auto"/>
      </w:pPr>
      <w:r>
        <w:rPr>
          <w:rFonts w:ascii="inter" w:eastAsia="inter" w:hAnsi="inter" w:cs="inter"/>
          <w:color w:val="000000"/>
        </w:rPr>
        <w:t>The documented inefficiencies, cost overruns, and lack of measurable outcomes in TAP and related military transition programs demand rapid reform. Research from government audits, think tanks, academic studies, and consulting firms robustly supports adoption o</w:t>
      </w:r>
      <w:r w:rsidRPr="00D45C2F">
        <w:rPr>
          <w:rFonts w:ascii="inter" w:eastAsia="inter" w:hAnsi="inter" w:cs="inter"/>
          <w:color w:val="EE0000"/>
        </w:rPr>
        <w:t xml:space="preserve">f </w:t>
      </w:r>
      <w:r w:rsidRPr="00D45C2F">
        <w:rPr>
          <w:rFonts w:ascii="inter" w:eastAsia="inter" w:hAnsi="inter" w:cs="inter"/>
          <w:b/>
          <w:color w:val="EE0000"/>
        </w:rPr>
        <w:t>modular, employer-driven, tech-enabled rapid training</w:t>
      </w:r>
      <w:r w:rsidRPr="00D45C2F">
        <w:rPr>
          <w:rFonts w:ascii="inter" w:eastAsia="inter" w:hAnsi="inter" w:cs="inter"/>
          <w:color w:val="EE0000"/>
        </w:rPr>
        <w:t xml:space="preserve"> </w:t>
      </w:r>
      <w:r>
        <w:rPr>
          <w:rFonts w:ascii="inter" w:eastAsia="inter" w:hAnsi="inter" w:cs="inter"/>
          <w:color w:val="000000"/>
        </w:rPr>
        <w:t>with rigorous outcome tracking. These changes are essential to controlling costs, improving transition success, and supporting veterans in post-service careers.</w:t>
      </w:r>
    </w:p>
    <w:p w14:paraId="023024BE" w14:textId="77777777" w:rsidR="00915A67" w:rsidRDefault="00E61DD3">
      <w:pPr>
        <w:spacing w:before="210" w:after="0" w:line="360" w:lineRule="auto"/>
      </w:pPr>
      <w:r>
        <w:rPr>
          <w:noProof/>
        </w:rPr>
      </w:r>
      <w:r>
        <w:rPr>
          <w:noProof/>
        </w:rPr>
        <w:pict w14:anchorId="2BABDA29">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BFE30C5" w14:textId="77777777" w:rsidR="00915A67" w:rsidRDefault="00383206">
      <w:pPr>
        <w:spacing w:after="210" w:line="360" w:lineRule="auto"/>
      </w:pPr>
      <w:r>
        <w:rPr>
          <w:rFonts w:ascii="inter" w:eastAsia="inter" w:hAnsi="inter" w:cs="inter"/>
          <w:b/>
          <w:color w:val="000000"/>
        </w:rPr>
        <w:t>Report Compiled:</w:t>
      </w:r>
      <w:r>
        <w:rPr>
          <w:rFonts w:ascii="inter" w:eastAsia="inter" w:hAnsi="inter" w:cs="inter"/>
          <w:color w:val="000000"/>
        </w:rPr>
        <w:t xml:space="preserve"> August 22, 2025</w:t>
      </w:r>
      <w:r>
        <w:rPr>
          <w:rFonts w:ascii="inter" w:eastAsia="inter" w:hAnsi="inter" w:cs="inter"/>
          <w:color w:val="000000"/>
        </w:rPr>
        <w:br/>
      </w:r>
      <w:r>
        <w:rPr>
          <w:rFonts w:ascii="inter" w:eastAsia="inter" w:hAnsi="inter" w:cs="inter"/>
          <w:b/>
          <w:color w:val="000000"/>
        </w:rPr>
        <w:t>Full saved report available for download.</w:t>
      </w:r>
    </w:p>
    <w:p w14:paraId="31A19B55" w14:textId="77777777" w:rsidR="00915A67" w:rsidRDefault="00383206">
      <w:pPr>
        <w:spacing w:line="360" w:lineRule="auto"/>
        <w:jc w:val="center"/>
      </w:pPr>
      <w:r>
        <w:rPr>
          <w:rFonts w:ascii="inter" w:eastAsia="inter" w:hAnsi="inter" w:cs="inter"/>
          <w:color w:val="000000"/>
        </w:rPr>
        <w:t>⁂</w:t>
      </w:r>
    </w:p>
    <w:p w14:paraId="1FD0EB55" w14:textId="77777777" w:rsidR="00915A67" w:rsidRDefault="00E61DD3">
      <w:pPr>
        <w:spacing w:before="210" w:after="0" w:line="360" w:lineRule="auto"/>
      </w:pPr>
      <w:r>
        <w:rPr>
          <w:noProof/>
        </w:rPr>
      </w:r>
      <w:r>
        <w:rPr>
          <w:noProof/>
        </w:rPr>
        <w:pict w14:anchorId="33151A13">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bookmarkStart w:id="61" w:name="fn1"/>
    <w:bookmarkEnd w:id="61"/>
    <w:p w14:paraId="2CE0CFD8" w14:textId="77777777" w:rsidR="00915A67" w:rsidRDefault="00383206">
      <w:pPr>
        <w:numPr>
          <w:ilvl w:val="0"/>
          <w:numId w:val="12"/>
        </w:numPr>
        <w:spacing w:after="210" w:line="360" w:lineRule="auto"/>
      </w:pPr>
      <w:r>
        <w:fldChar w:fldCharType="begin"/>
      </w:r>
      <w:r>
        <w:instrText>HYPERLINK "https://calegion.org/rand-study-uncovers-gaps-and-inefficiencies-in-federal-transition-programs-for-veterans/" \h</w:instrText>
      </w:r>
      <w:r>
        <w:fldChar w:fldCharType="separate"/>
      </w:r>
      <w:r>
        <w:rPr>
          <w:rFonts w:ascii="inter" w:eastAsia="inter" w:hAnsi="inter" w:cs="inter"/>
          <w:sz w:val="18"/>
          <w:u w:val="single"/>
        </w:rPr>
        <w:t>https://calegion.org/rand-study-uncovers-gaps-and-inefficiencies-in-federal-transition-programs-for-veterans/</w:t>
      </w:r>
      <w:r>
        <w:fldChar w:fldCharType="end"/>
      </w:r>
      <w:r>
        <w:rPr>
          <w:rFonts w:ascii="inter" w:eastAsia="inter" w:hAnsi="inter" w:cs="inter"/>
          <w:color w:val="000000"/>
          <w:sz w:val="18"/>
        </w:rPr>
        <w:t xml:space="preserve">      </w:t>
      </w:r>
    </w:p>
    <w:bookmarkStart w:id="62" w:name="fn2"/>
    <w:bookmarkEnd w:id="62"/>
    <w:p w14:paraId="479256E4" w14:textId="77777777" w:rsidR="00915A67" w:rsidRDefault="00383206">
      <w:pPr>
        <w:numPr>
          <w:ilvl w:val="0"/>
          <w:numId w:val="12"/>
        </w:numPr>
        <w:spacing w:after="210" w:line="360" w:lineRule="auto"/>
      </w:pPr>
      <w:r>
        <w:fldChar w:fldCharType="begin"/>
      </w:r>
      <w:r>
        <w:instrText>HYPERLINK "https://www.ausa.org/news/rand-transition-programs-overfocus-education" \h</w:instrText>
      </w:r>
      <w:r>
        <w:fldChar w:fldCharType="separate"/>
      </w:r>
      <w:r>
        <w:rPr>
          <w:rFonts w:ascii="inter" w:eastAsia="inter" w:hAnsi="inter" w:cs="inter"/>
          <w:sz w:val="18"/>
          <w:u w:val="single"/>
        </w:rPr>
        <w:t>https://www.ausa.org/news/rand-transition-programs-overfocus-education</w:t>
      </w:r>
      <w:r>
        <w:fldChar w:fldCharType="end"/>
      </w:r>
      <w:r>
        <w:rPr>
          <w:rFonts w:ascii="inter" w:eastAsia="inter" w:hAnsi="inter" w:cs="inter"/>
          <w:color w:val="000000"/>
          <w:sz w:val="18"/>
        </w:rPr>
        <w:t xml:space="preserve">    </w:t>
      </w:r>
    </w:p>
    <w:bookmarkStart w:id="63" w:name="fn3"/>
    <w:bookmarkEnd w:id="63"/>
    <w:p w14:paraId="541C3A9D" w14:textId="77777777" w:rsidR="00915A67" w:rsidRDefault="00383206">
      <w:pPr>
        <w:numPr>
          <w:ilvl w:val="0"/>
          <w:numId w:val="12"/>
        </w:numPr>
        <w:spacing w:after="210" w:line="360" w:lineRule="auto"/>
      </w:pPr>
      <w:r>
        <w:fldChar w:fldCharType="begin"/>
      </w:r>
      <w:r>
        <w:instrText>HYPERLINK "https://www.militarytimes.com/news/your-military/2024/06/12/transition-programs-not-working-too-focused-on-education-report-says/" \h</w:instrText>
      </w:r>
      <w:r>
        <w:fldChar w:fldCharType="separate"/>
      </w:r>
      <w:r>
        <w:rPr>
          <w:rFonts w:ascii="inter" w:eastAsia="inter" w:hAnsi="inter" w:cs="inter"/>
          <w:sz w:val="18"/>
          <w:u w:val="single"/>
        </w:rPr>
        <w:t>https://www.militarytimes.com/news/your-military/2024/06/12/transition-programs-not-working-too-focused-on-education-report-says/</w:t>
      </w:r>
      <w:r>
        <w:fldChar w:fldCharType="end"/>
      </w:r>
      <w:r>
        <w:rPr>
          <w:rFonts w:ascii="inter" w:eastAsia="inter" w:hAnsi="inter" w:cs="inter"/>
          <w:color w:val="000000"/>
          <w:sz w:val="18"/>
        </w:rPr>
        <w:t xml:space="preserve">       </w:t>
      </w:r>
    </w:p>
    <w:bookmarkStart w:id="64" w:name="fn4"/>
    <w:bookmarkEnd w:id="64"/>
    <w:p w14:paraId="5A0169BB" w14:textId="77777777" w:rsidR="00915A67" w:rsidRDefault="00383206">
      <w:pPr>
        <w:numPr>
          <w:ilvl w:val="0"/>
          <w:numId w:val="12"/>
        </w:numPr>
        <w:spacing w:after="210" w:line="360" w:lineRule="auto"/>
      </w:pPr>
      <w:r>
        <w:fldChar w:fldCharType="begin"/>
      </w:r>
      <w:r>
        <w:instrText>HYPERLINK "https://www.military.com/daily-news/2024/06/13/military-transition-programs-focus-too-much-higher-education-not-enough-jobs-rand-report-says.html" \h</w:instrText>
      </w:r>
      <w:r>
        <w:fldChar w:fldCharType="separate"/>
      </w:r>
      <w:r>
        <w:rPr>
          <w:rFonts w:ascii="inter" w:eastAsia="inter" w:hAnsi="inter" w:cs="inter"/>
          <w:sz w:val="18"/>
          <w:u w:val="single"/>
        </w:rPr>
        <w:t>https://www.military.com/daily-news/2024/06/13/military-transition-programs-focus-too-much-higher-education-not-enough-jobs-rand-report-says.html</w:t>
      </w:r>
      <w:r>
        <w:fldChar w:fldCharType="end"/>
      </w:r>
      <w:r>
        <w:rPr>
          <w:rFonts w:ascii="inter" w:eastAsia="inter" w:hAnsi="inter" w:cs="inter"/>
          <w:color w:val="000000"/>
          <w:sz w:val="18"/>
        </w:rPr>
        <w:t xml:space="preserve">   </w:t>
      </w:r>
    </w:p>
    <w:bookmarkStart w:id="65" w:name="fn5"/>
    <w:bookmarkEnd w:id="65"/>
    <w:p w14:paraId="03421CD4" w14:textId="77777777" w:rsidR="00915A67" w:rsidRDefault="00383206">
      <w:pPr>
        <w:numPr>
          <w:ilvl w:val="0"/>
          <w:numId w:val="12"/>
        </w:numPr>
        <w:spacing w:after="210" w:line="360" w:lineRule="auto"/>
      </w:pPr>
      <w:r>
        <w:fldChar w:fldCharType="begin"/>
      </w:r>
      <w:r>
        <w:instrText>HYPERLINK "https://www.audacy.com/connectingvets/articles/military-transition-programs-often-redundant-gao-report" \h</w:instrText>
      </w:r>
      <w:r>
        <w:fldChar w:fldCharType="separate"/>
      </w:r>
      <w:r>
        <w:rPr>
          <w:rFonts w:ascii="inter" w:eastAsia="inter" w:hAnsi="inter" w:cs="inter"/>
          <w:sz w:val="18"/>
          <w:u w:val="single"/>
        </w:rPr>
        <w:t>https://www.audacy.com/connectingvets/articles/military-transition-programs-often-redundant-gao-report</w:t>
      </w:r>
      <w:r>
        <w:fldChar w:fldCharType="end"/>
      </w:r>
      <w:r>
        <w:rPr>
          <w:rFonts w:ascii="inter" w:eastAsia="inter" w:hAnsi="inter" w:cs="inter"/>
          <w:color w:val="000000"/>
          <w:sz w:val="18"/>
        </w:rPr>
        <w:t xml:space="preserve">     </w:t>
      </w:r>
    </w:p>
    <w:bookmarkStart w:id="66" w:name="fn6"/>
    <w:bookmarkEnd w:id="66"/>
    <w:p w14:paraId="1A58A817" w14:textId="77777777" w:rsidR="00915A67" w:rsidRDefault="00383206">
      <w:pPr>
        <w:numPr>
          <w:ilvl w:val="0"/>
          <w:numId w:val="12"/>
        </w:numPr>
        <w:spacing w:after="210" w:line="360" w:lineRule="auto"/>
      </w:pPr>
      <w:r>
        <w:fldChar w:fldCharType="begin"/>
      </w:r>
      <w:r>
        <w:instrText>HYPERLINK "https://sgp.fas.org/crs/natsec/R48114.pdf" \h</w:instrText>
      </w:r>
      <w:r>
        <w:fldChar w:fldCharType="separate"/>
      </w:r>
      <w:r>
        <w:rPr>
          <w:rFonts w:ascii="inter" w:eastAsia="inter" w:hAnsi="inter" w:cs="inter"/>
          <w:sz w:val="18"/>
          <w:u w:val="single"/>
        </w:rPr>
        <w:t>https://sgp.fas.org/crs/natsec/R48114.pdf</w:t>
      </w:r>
      <w:r>
        <w:fldChar w:fldCharType="end"/>
      </w:r>
      <w:r>
        <w:rPr>
          <w:rFonts w:ascii="inter" w:eastAsia="inter" w:hAnsi="inter" w:cs="inter"/>
          <w:color w:val="000000"/>
          <w:sz w:val="18"/>
        </w:rPr>
        <w:t xml:space="preserve">   </w:t>
      </w:r>
    </w:p>
    <w:bookmarkStart w:id="67" w:name="fn7"/>
    <w:bookmarkEnd w:id="67"/>
    <w:p w14:paraId="5635413D" w14:textId="77777777" w:rsidR="00915A67" w:rsidRDefault="00383206">
      <w:pPr>
        <w:numPr>
          <w:ilvl w:val="0"/>
          <w:numId w:val="12"/>
        </w:numPr>
        <w:spacing w:after="210" w:line="360" w:lineRule="auto"/>
      </w:pPr>
      <w:r>
        <w:fldChar w:fldCharType="begin"/>
      </w:r>
      <w:r>
        <w:instrText>HYPERLINK "https://ced.ncsu.edu/news/2021/08/05/ai-academy-partners-with-booz-allen-hamilton-to-help-veterans-transitioning-service-members-grow-skills-in-artificial-intelligence/" \h</w:instrText>
      </w:r>
      <w:r>
        <w:fldChar w:fldCharType="separate"/>
      </w:r>
      <w:r>
        <w:rPr>
          <w:rFonts w:ascii="inter" w:eastAsia="inter" w:hAnsi="inter" w:cs="inter"/>
          <w:sz w:val="18"/>
          <w:u w:val="single"/>
        </w:rPr>
        <w:t>https://ced.ncsu.edu/news/2021/08/05/ai-academy-partners-with-booz-allen-hamilton-to-help-veterans-transitioning-service-members-grow-skills-in-artificial-intelligence/</w:t>
      </w:r>
      <w:r>
        <w:fldChar w:fldCharType="end"/>
      </w:r>
      <w:r>
        <w:rPr>
          <w:rFonts w:ascii="inter" w:eastAsia="inter" w:hAnsi="inter" w:cs="inter"/>
          <w:color w:val="000000"/>
          <w:sz w:val="18"/>
        </w:rPr>
        <w:t xml:space="preserve">  </w:t>
      </w:r>
    </w:p>
    <w:bookmarkStart w:id="68" w:name="fn8"/>
    <w:bookmarkEnd w:id="68"/>
    <w:p w14:paraId="5414AB8F" w14:textId="77777777" w:rsidR="00915A67" w:rsidRDefault="00383206">
      <w:pPr>
        <w:numPr>
          <w:ilvl w:val="0"/>
          <w:numId w:val="12"/>
        </w:numPr>
        <w:spacing w:after="210" w:line="360" w:lineRule="auto"/>
      </w:pPr>
      <w:r>
        <w:fldChar w:fldCharType="begin"/>
      </w:r>
      <w:r>
        <w:instrText>HYPERLINK "https://www.boozallen.com/e/culture/improving-veteran-and-military-spouse-job-opportunities.html" \h</w:instrText>
      </w:r>
      <w:r>
        <w:fldChar w:fldCharType="separate"/>
      </w:r>
      <w:r>
        <w:rPr>
          <w:rFonts w:ascii="inter" w:eastAsia="inter" w:hAnsi="inter" w:cs="inter"/>
          <w:sz w:val="18"/>
          <w:u w:val="single"/>
        </w:rPr>
        <w:t>https://www.boozallen.com/e/culture/improving-veteran-and-military-spouse-job-opportunities.html</w:t>
      </w:r>
      <w:r>
        <w:fldChar w:fldCharType="end"/>
      </w:r>
      <w:r>
        <w:rPr>
          <w:rFonts w:ascii="inter" w:eastAsia="inter" w:hAnsi="inter" w:cs="inter"/>
          <w:color w:val="000000"/>
          <w:sz w:val="18"/>
        </w:rPr>
        <w:t xml:space="preserve">  </w:t>
      </w:r>
    </w:p>
    <w:bookmarkStart w:id="69" w:name="fn9"/>
    <w:bookmarkEnd w:id="69"/>
    <w:p w14:paraId="38066417" w14:textId="77777777" w:rsidR="00915A67" w:rsidRDefault="00383206">
      <w:pPr>
        <w:numPr>
          <w:ilvl w:val="0"/>
          <w:numId w:val="12"/>
        </w:numPr>
        <w:spacing w:after="210" w:line="360" w:lineRule="auto"/>
      </w:pPr>
      <w:r>
        <w:fldChar w:fldCharType="begin"/>
      </w:r>
      <w:r>
        <w:instrText>HYPERLINK "https://www.boozallen.com/menu/media-center/q1-2025/sharing-advice-for-transitioning-service-members.html" \h</w:instrText>
      </w:r>
      <w:r>
        <w:fldChar w:fldCharType="separate"/>
      </w:r>
      <w:r>
        <w:rPr>
          <w:rFonts w:ascii="inter" w:eastAsia="inter" w:hAnsi="inter" w:cs="inter"/>
          <w:sz w:val="18"/>
          <w:u w:val="single"/>
        </w:rPr>
        <w:t>https://www.boozallen.com/menu/media-center/q1-2025/sharing-advice-for-transitioning-service-members.html</w:t>
      </w:r>
      <w:r>
        <w:fldChar w:fldCharType="end"/>
      </w:r>
      <w:r>
        <w:rPr>
          <w:rFonts w:ascii="inter" w:eastAsia="inter" w:hAnsi="inter" w:cs="inter"/>
          <w:color w:val="000000"/>
          <w:sz w:val="18"/>
        </w:rPr>
        <w:t xml:space="preserve">   </w:t>
      </w:r>
    </w:p>
    <w:bookmarkStart w:id="70" w:name="fn10"/>
    <w:bookmarkEnd w:id="70"/>
    <w:p w14:paraId="683AA9B5" w14:textId="77777777" w:rsidR="00915A67" w:rsidRDefault="00383206">
      <w:pPr>
        <w:numPr>
          <w:ilvl w:val="0"/>
          <w:numId w:val="12"/>
        </w:numPr>
        <w:spacing w:after="210" w:line="360" w:lineRule="auto"/>
      </w:pPr>
      <w:r>
        <w:fldChar w:fldCharType="begin"/>
      </w:r>
      <w:r>
        <w:instrText>HYPERLINK "https://www.boozallen.com/e/culture/veterans-and-military-families-find-a-home-at-booz-allen.html" \h</w:instrText>
      </w:r>
      <w:r>
        <w:fldChar w:fldCharType="separate"/>
      </w:r>
      <w:r>
        <w:rPr>
          <w:rFonts w:ascii="inter" w:eastAsia="inter" w:hAnsi="inter" w:cs="inter"/>
          <w:sz w:val="18"/>
          <w:u w:val="single"/>
        </w:rPr>
        <w:t>https://www.boozallen.com/e/culture/veterans-and-military-families-find-a-home-at-booz-allen.html</w:t>
      </w:r>
      <w:r>
        <w:fldChar w:fldCharType="end"/>
      </w:r>
      <w:r>
        <w:rPr>
          <w:rFonts w:ascii="inter" w:eastAsia="inter" w:hAnsi="inter" w:cs="inter"/>
          <w:color w:val="000000"/>
          <w:sz w:val="18"/>
        </w:rPr>
        <w:t xml:space="preserve">  </w:t>
      </w:r>
    </w:p>
    <w:bookmarkStart w:id="71" w:name="fn11"/>
    <w:bookmarkEnd w:id="71"/>
    <w:p w14:paraId="2D8D7F6A" w14:textId="77777777" w:rsidR="00915A67" w:rsidRDefault="00383206">
      <w:pPr>
        <w:numPr>
          <w:ilvl w:val="0"/>
          <w:numId w:val="12"/>
        </w:numPr>
        <w:spacing w:after="210" w:line="360" w:lineRule="auto"/>
      </w:pPr>
      <w:r>
        <w:fldChar w:fldCharType="begin"/>
      </w:r>
      <w:r>
        <w:instrText>HYPERLINK "https://www.deloitte.com/us/en/programs/core-leadership-program.html" \h</w:instrText>
      </w:r>
      <w:r>
        <w:fldChar w:fldCharType="separate"/>
      </w:r>
      <w:r>
        <w:rPr>
          <w:rFonts w:ascii="inter" w:eastAsia="inter" w:hAnsi="inter" w:cs="inter"/>
          <w:sz w:val="18"/>
          <w:u w:val="single"/>
        </w:rPr>
        <w:t>https://www.deloitte.com/us/en/programs/core-leadership-program.html</w:t>
      </w:r>
      <w:r>
        <w:fldChar w:fldCharType="end"/>
      </w:r>
      <w:r>
        <w:rPr>
          <w:rFonts w:ascii="inter" w:eastAsia="inter" w:hAnsi="inter" w:cs="inter"/>
          <w:color w:val="000000"/>
          <w:sz w:val="18"/>
        </w:rPr>
        <w:t xml:space="preserve">   </w:t>
      </w:r>
    </w:p>
    <w:bookmarkStart w:id="72" w:name="fn12"/>
    <w:bookmarkEnd w:id="72"/>
    <w:p w14:paraId="285DC63F" w14:textId="77777777" w:rsidR="00915A67" w:rsidRDefault="00383206">
      <w:pPr>
        <w:numPr>
          <w:ilvl w:val="0"/>
          <w:numId w:val="12"/>
        </w:numPr>
        <w:spacing w:after="210" w:line="360" w:lineRule="auto"/>
      </w:pPr>
      <w:r>
        <w:lastRenderedPageBreak/>
        <w:fldChar w:fldCharType="begin"/>
      </w:r>
      <w:r>
        <w:instrText>HYPERLINK "https://www.deloitte.com/us/en/careers/life-at-deloitte-blog/careers-blog-jumpstarting-veterans-civilian-careers.html" \h</w:instrText>
      </w:r>
      <w:r>
        <w:fldChar w:fldCharType="separate"/>
      </w:r>
      <w:r>
        <w:rPr>
          <w:rFonts w:ascii="inter" w:eastAsia="inter" w:hAnsi="inter" w:cs="inter"/>
          <w:sz w:val="18"/>
          <w:u w:val="single"/>
        </w:rPr>
        <w:t>https://www.deloitte.com/us/en/careers/life-at-deloitte-blog/careers-blog-jumpstarting-veterans-civilian-careers.html</w:t>
      </w:r>
      <w:r>
        <w:fldChar w:fldCharType="end"/>
      </w:r>
      <w:r>
        <w:rPr>
          <w:rFonts w:ascii="inter" w:eastAsia="inter" w:hAnsi="inter" w:cs="inter"/>
          <w:color w:val="000000"/>
          <w:sz w:val="18"/>
        </w:rPr>
        <w:t xml:space="preserve">  </w:t>
      </w:r>
    </w:p>
    <w:bookmarkStart w:id="73" w:name="fn13"/>
    <w:bookmarkEnd w:id="73"/>
    <w:p w14:paraId="308B3654" w14:textId="77777777" w:rsidR="00915A67" w:rsidRDefault="00383206">
      <w:pPr>
        <w:numPr>
          <w:ilvl w:val="0"/>
          <w:numId w:val="12"/>
        </w:numPr>
        <w:spacing w:after="210" w:line="360" w:lineRule="auto"/>
      </w:pPr>
      <w:r>
        <w:fldChar w:fldCharType="begin"/>
      </w:r>
      <w:r>
        <w:instrText>HYPERLINK "https://www.deloitte.com/us/en/insights/topics/talent/overcoming-the-tech-talent-shortage-amid-transformation.html" \h</w:instrText>
      </w:r>
      <w:r>
        <w:fldChar w:fldCharType="separate"/>
      </w:r>
      <w:r>
        <w:rPr>
          <w:rFonts w:ascii="inter" w:eastAsia="inter" w:hAnsi="inter" w:cs="inter"/>
          <w:sz w:val="18"/>
          <w:u w:val="single"/>
        </w:rPr>
        <w:t>https://www.deloitte.com/us/en/insights/topics/talent/overcoming-the-tech-talent-shortage-amid-transformation.html</w:t>
      </w:r>
      <w:r>
        <w:fldChar w:fldCharType="end"/>
      </w:r>
      <w:r>
        <w:rPr>
          <w:rFonts w:ascii="inter" w:eastAsia="inter" w:hAnsi="inter" w:cs="inter"/>
          <w:color w:val="000000"/>
          <w:sz w:val="18"/>
        </w:rPr>
        <w:t xml:space="preserve">  </w:t>
      </w:r>
    </w:p>
    <w:bookmarkStart w:id="74" w:name="fn14"/>
    <w:bookmarkEnd w:id="74"/>
    <w:p w14:paraId="67B00D61" w14:textId="77777777" w:rsidR="00915A67" w:rsidRDefault="00383206">
      <w:pPr>
        <w:numPr>
          <w:ilvl w:val="0"/>
          <w:numId w:val="12"/>
        </w:numPr>
        <w:spacing w:after="210" w:line="360" w:lineRule="auto"/>
      </w:pPr>
      <w:r>
        <w:fldChar w:fldCharType="begin"/>
      </w:r>
      <w:r>
        <w:instrText>HYPERLINK "https://www.deloitte.com/us/en/insights/focus/human-capital-trends/2025/employee-performance-management-optimization-effective-strategy.html" \h</w:instrText>
      </w:r>
      <w:r>
        <w:fldChar w:fldCharType="separate"/>
      </w:r>
      <w:r>
        <w:rPr>
          <w:rFonts w:ascii="inter" w:eastAsia="inter" w:hAnsi="inter" w:cs="inter"/>
          <w:sz w:val="18"/>
          <w:u w:val="single"/>
        </w:rPr>
        <w:t>https://www.deloitte.com/us/en/insights/focus/human-capital-trends/2025/employee-performance-management-optimization-effective-strategy.html</w:t>
      </w:r>
      <w:r>
        <w:fldChar w:fldCharType="end"/>
      </w:r>
      <w:r>
        <w:rPr>
          <w:rFonts w:ascii="inter" w:eastAsia="inter" w:hAnsi="inter" w:cs="inter"/>
          <w:color w:val="000000"/>
          <w:sz w:val="18"/>
        </w:rPr>
        <w:t xml:space="preserve">  </w:t>
      </w:r>
    </w:p>
    <w:bookmarkStart w:id="75" w:name="fn15"/>
    <w:bookmarkEnd w:id="75"/>
    <w:p w14:paraId="67FE2C69" w14:textId="77777777" w:rsidR="00915A67" w:rsidRDefault="00383206">
      <w:pPr>
        <w:numPr>
          <w:ilvl w:val="0"/>
          <w:numId w:val="12"/>
        </w:numPr>
        <w:spacing w:after="210" w:line="360" w:lineRule="auto"/>
      </w:pPr>
      <w:r>
        <w:fldChar w:fldCharType="begin"/>
      </w:r>
      <w:r>
        <w:instrText>HYPERLINK "https://www.consultancy.uk/news/12346/accenture-supports-transition-and-talent-programme-for-us-veterans" \h</w:instrText>
      </w:r>
      <w:r>
        <w:fldChar w:fldCharType="separate"/>
      </w:r>
      <w:r>
        <w:rPr>
          <w:rFonts w:ascii="inter" w:eastAsia="inter" w:hAnsi="inter" w:cs="inter"/>
          <w:sz w:val="18"/>
          <w:u w:val="single"/>
        </w:rPr>
        <w:t>https://www.consultancy.uk/news/12346/accenture-supports-transition-and-talent-programme-for-us-veterans</w:t>
      </w:r>
      <w:r>
        <w:fldChar w:fldCharType="end"/>
      </w:r>
      <w:r>
        <w:rPr>
          <w:rFonts w:ascii="inter" w:eastAsia="inter" w:hAnsi="inter" w:cs="inter"/>
          <w:color w:val="000000"/>
          <w:sz w:val="18"/>
        </w:rPr>
        <w:t xml:space="preserve">   </w:t>
      </w:r>
    </w:p>
    <w:bookmarkStart w:id="76" w:name="fn16"/>
    <w:bookmarkEnd w:id="76"/>
    <w:p w14:paraId="1CFAA0BF" w14:textId="77777777" w:rsidR="00915A67" w:rsidRDefault="00383206">
      <w:pPr>
        <w:numPr>
          <w:ilvl w:val="0"/>
          <w:numId w:val="12"/>
        </w:numPr>
        <w:spacing w:after="210" w:line="360" w:lineRule="auto"/>
      </w:pPr>
      <w:r>
        <w:fldChar w:fldCharType="begin"/>
      </w:r>
      <w:r>
        <w:instrText>HYPERLINK "https://recruitmilitary.com/search_and_employ/march-april-2017/accenture-jobs-for-veterans-and-military-spouses/" \h</w:instrText>
      </w:r>
      <w:r>
        <w:fldChar w:fldCharType="separate"/>
      </w:r>
      <w:r>
        <w:rPr>
          <w:rFonts w:ascii="inter" w:eastAsia="inter" w:hAnsi="inter" w:cs="inter"/>
          <w:sz w:val="18"/>
          <w:u w:val="single"/>
        </w:rPr>
        <w:t>https://recruitmilitary.com/search_and_employ/march-april-2017/accenture-jobs-for-veterans-and-military-spouses/</w:t>
      </w:r>
      <w:r>
        <w:fldChar w:fldCharType="end"/>
      </w:r>
      <w:r>
        <w:rPr>
          <w:rFonts w:ascii="inter" w:eastAsia="inter" w:hAnsi="inter" w:cs="inter"/>
          <w:color w:val="000000"/>
          <w:sz w:val="18"/>
        </w:rPr>
        <w:t xml:space="preserve">  </w:t>
      </w:r>
    </w:p>
    <w:bookmarkStart w:id="77" w:name="fn17"/>
    <w:bookmarkEnd w:id="77"/>
    <w:p w14:paraId="55F588BE" w14:textId="77777777" w:rsidR="00915A67" w:rsidRDefault="00383206">
      <w:pPr>
        <w:numPr>
          <w:ilvl w:val="0"/>
          <w:numId w:val="12"/>
        </w:numPr>
        <w:spacing w:after="210" w:line="360" w:lineRule="auto"/>
      </w:pPr>
      <w:r>
        <w:fldChar w:fldCharType="begin"/>
      </w:r>
      <w:r>
        <w:instrText>HYPERLINK "https://newsroom.accenture.com/news/2017/new-report-identifies-best-practices-for-creating-and-sustaining-apprenticeship-programs" \h</w:instrText>
      </w:r>
      <w:r>
        <w:fldChar w:fldCharType="separate"/>
      </w:r>
      <w:r>
        <w:rPr>
          <w:rFonts w:ascii="inter" w:eastAsia="inter" w:hAnsi="inter" w:cs="inter"/>
          <w:sz w:val="18"/>
          <w:u w:val="single"/>
        </w:rPr>
        <w:t>https://newsroom.accenture.com/news/2017/new-report-identifies-best-practices-for-creating-and-sustaining-apprenticeship-programs</w:t>
      </w:r>
      <w:r>
        <w:fldChar w:fldCharType="end"/>
      </w:r>
      <w:r>
        <w:rPr>
          <w:rFonts w:ascii="inter" w:eastAsia="inter" w:hAnsi="inter" w:cs="inter"/>
          <w:color w:val="000000"/>
          <w:sz w:val="18"/>
        </w:rPr>
        <w:t xml:space="preserve">   </w:t>
      </w:r>
    </w:p>
    <w:bookmarkStart w:id="78" w:name="fn18"/>
    <w:bookmarkEnd w:id="78"/>
    <w:p w14:paraId="478BB432" w14:textId="77777777" w:rsidR="00915A67" w:rsidRDefault="00383206">
      <w:pPr>
        <w:numPr>
          <w:ilvl w:val="0"/>
          <w:numId w:val="12"/>
        </w:numPr>
        <w:spacing w:after="210" w:line="360" w:lineRule="auto"/>
      </w:pPr>
      <w:r>
        <w:fldChar w:fldCharType="begin"/>
      </w:r>
      <w:r>
        <w:instrText>HYPERLINK "https://staging.houston.org/news/how-accenture-expands-houston-opportunities-apprenticeships" \h</w:instrText>
      </w:r>
      <w:r>
        <w:fldChar w:fldCharType="separate"/>
      </w:r>
      <w:r>
        <w:rPr>
          <w:rFonts w:ascii="inter" w:eastAsia="inter" w:hAnsi="inter" w:cs="inter"/>
          <w:sz w:val="18"/>
          <w:u w:val="single"/>
        </w:rPr>
        <w:t>https://staging.houston.org/news/how-accenture-expands-houston-opportunities-apprenticeships</w:t>
      </w:r>
      <w:r>
        <w:fldChar w:fldCharType="end"/>
      </w:r>
      <w:r>
        <w:rPr>
          <w:rFonts w:ascii="inter" w:eastAsia="inter" w:hAnsi="inter" w:cs="inter"/>
          <w:color w:val="000000"/>
          <w:sz w:val="18"/>
        </w:rPr>
        <w:t xml:space="preserve">   </w:t>
      </w:r>
    </w:p>
    <w:bookmarkStart w:id="79" w:name="fn19"/>
    <w:bookmarkEnd w:id="79"/>
    <w:p w14:paraId="558CAD77" w14:textId="77777777" w:rsidR="00915A67" w:rsidRDefault="00383206">
      <w:pPr>
        <w:numPr>
          <w:ilvl w:val="0"/>
          <w:numId w:val="12"/>
        </w:numPr>
        <w:spacing w:after="210" w:line="360" w:lineRule="auto"/>
      </w:pPr>
      <w:r>
        <w:fldChar w:fldCharType="begin"/>
      </w:r>
      <w:r>
        <w:instrText>HYPERLINK "https://www.gdit.com/careers/featured-career-stages/military-veterans/skillbridge/" \h</w:instrText>
      </w:r>
      <w:r>
        <w:fldChar w:fldCharType="separate"/>
      </w:r>
      <w:r>
        <w:rPr>
          <w:rFonts w:ascii="inter" w:eastAsia="inter" w:hAnsi="inter" w:cs="inter"/>
          <w:sz w:val="18"/>
          <w:u w:val="single"/>
        </w:rPr>
        <w:t>https://www.gdit.com/careers/featured-career-stages/military-veterans/skillbridge/</w:t>
      </w:r>
      <w:r>
        <w:fldChar w:fldCharType="end"/>
      </w:r>
      <w:r>
        <w:rPr>
          <w:rFonts w:ascii="inter" w:eastAsia="inter" w:hAnsi="inter" w:cs="inter"/>
          <w:color w:val="000000"/>
          <w:sz w:val="18"/>
        </w:rPr>
        <w:t xml:space="preserve">   </w:t>
      </w:r>
    </w:p>
    <w:bookmarkStart w:id="80" w:name="fn20"/>
    <w:bookmarkEnd w:id="80"/>
    <w:p w14:paraId="10E79D21" w14:textId="77777777" w:rsidR="00915A67" w:rsidRDefault="00383206">
      <w:pPr>
        <w:numPr>
          <w:ilvl w:val="0"/>
          <w:numId w:val="12"/>
        </w:numPr>
        <w:spacing w:after="210" w:line="360" w:lineRule="auto"/>
      </w:pPr>
      <w:r>
        <w:fldChar w:fldCharType="begin"/>
      </w:r>
      <w:r>
        <w:instrText>HYPERLINK "https://www.gdit.com/careers/featured-career-stages/military-veterans/" \h</w:instrText>
      </w:r>
      <w:r>
        <w:fldChar w:fldCharType="separate"/>
      </w:r>
      <w:r>
        <w:rPr>
          <w:rFonts w:ascii="inter" w:eastAsia="inter" w:hAnsi="inter" w:cs="inter"/>
          <w:sz w:val="18"/>
          <w:u w:val="single"/>
        </w:rPr>
        <w:t>https://www.gdit.com/careers/featured-career-stages/military-veterans/</w:t>
      </w:r>
      <w:r>
        <w:fldChar w:fldCharType="end"/>
      </w:r>
      <w:r>
        <w:rPr>
          <w:rFonts w:ascii="inter" w:eastAsia="inter" w:hAnsi="inter" w:cs="inter"/>
          <w:color w:val="000000"/>
          <w:sz w:val="18"/>
        </w:rPr>
        <w:t xml:space="preserve">   </w:t>
      </w:r>
    </w:p>
    <w:bookmarkStart w:id="81" w:name="fn21"/>
    <w:bookmarkEnd w:id="81"/>
    <w:p w14:paraId="2083A7DF" w14:textId="77777777" w:rsidR="00915A67" w:rsidRDefault="00383206">
      <w:pPr>
        <w:numPr>
          <w:ilvl w:val="0"/>
          <w:numId w:val="12"/>
        </w:numPr>
        <w:spacing w:after="210" w:line="360" w:lineRule="auto"/>
      </w:pPr>
      <w:r>
        <w:fldChar w:fldCharType="begin"/>
      </w:r>
      <w:r>
        <w:instrText>HYPERLINK "https://www.ziprecruiter.com/c/Guidehouse/Job/2025-DoD-SkillBridge-" \h</w:instrText>
      </w:r>
      <w:r>
        <w:fldChar w:fldCharType="separate"/>
      </w:r>
      <w:r>
        <w:rPr>
          <w:rFonts w:ascii="inter" w:eastAsia="inter" w:hAnsi="inter" w:cs="inter"/>
          <w:sz w:val="18"/>
          <w:u w:val="single"/>
        </w:rPr>
        <w:t>https://www.ziprecruiter.com/c/Guidehouse/Job/2025-DoD-SkillBridge-</w:t>
      </w:r>
      <w:r>
        <w:fldChar w:fldCharType="end"/>
      </w:r>
      <w:r>
        <w:rPr>
          <w:rFonts w:ascii="inter" w:eastAsia="inter" w:hAnsi="inter" w:cs="inter"/>
          <w:i/>
          <w:color w:val="000000"/>
          <w:sz w:val="18"/>
        </w:rPr>
        <w:t>VETERANS-ONLY</w:t>
      </w:r>
      <w:r>
        <w:rPr>
          <w:rFonts w:ascii="inter" w:eastAsia="inter" w:hAnsi="inter" w:cs="inter"/>
          <w:color w:val="000000"/>
          <w:sz w:val="18"/>
        </w:rPr>
        <w:t>/-in-</w:t>
      </w:r>
      <w:proofErr w:type="gramStart"/>
      <w:r>
        <w:rPr>
          <w:rFonts w:ascii="inter" w:eastAsia="inter" w:hAnsi="inter" w:cs="inter"/>
          <w:color w:val="000000"/>
          <w:sz w:val="18"/>
        </w:rPr>
        <w:t>Remote,OR</w:t>
      </w:r>
      <w:proofErr w:type="gramEnd"/>
      <w:r>
        <w:rPr>
          <w:rFonts w:ascii="inter" w:eastAsia="inter" w:hAnsi="inter" w:cs="inter"/>
          <w:color w:val="000000"/>
          <w:sz w:val="18"/>
        </w:rPr>
        <w:t xml:space="preserve">?jid=ac4354c79915353f  </w:t>
      </w:r>
    </w:p>
    <w:bookmarkStart w:id="82" w:name="fn22"/>
    <w:bookmarkEnd w:id="82"/>
    <w:p w14:paraId="75CBE848" w14:textId="77777777" w:rsidR="00915A67" w:rsidRDefault="00383206">
      <w:pPr>
        <w:numPr>
          <w:ilvl w:val="0"/>
          <w:numId w:val="12"/>
        </w:numPr>
        <w:spacing w:after="210" w:line="360" w:lineRule="auto"/>
      </w:pPr>
      <w:r>
        <w:fldChar w:fldCharType="begin"/>
      </w:r>
      <w:r>
        <w:instrText>HYPERLINK "https://www.prnewswire.com/news-releases/guidehouse-supports-veterans-with-hiring-our-heroes-partnership-301954491.html" \h</w:instrText>
      </w:r>
      <w:r>
        <w:fldChar w:fldCharType="separate"/>
      </w:r>
      <w:r>
        <w:rPr>
          <w:rFonts w:ascii="inter" w:eastAsia="inter" w:hAnsi="inter" w:cs="inter"/>
          <w:sz w:val="18"/>
          <w:u w:val="single"/>
        </w:rPr>
        <w:t>https://www.prnewswire.com/news-releases/guidehouse-supports-veterans-with-hiring-our-heroes-partnership-301954491.html</w:t>
      </w:r>
      <w:r>
        <w:fldChar w:fldCharType="end"/>
      </w:r>
      <w:r>
        <w:rPr>
          <w:rFonts w:ascii="inter" w:eastAsia="inter" w:hAnsi="inter" w:cs="inter"/>
          <w:color w:val="000000"/>
          <w:sz w:val="18"/>
        </w:rPr>
        <w:t xml:space="preserve">  </w:t>
      </w:r>
    </w:p>
    <w:bookmarkStart w:id="83" w:name="fn23"/>
    <w:bookmarkEnd w:id="83"/>
    <w:p w14:paraId="2A9AFCEE" w14:textId="77777777" w:rsidR="00915A67" w:rsidRDefault="00383206">
      <w:pPr>
        <w:numPr>
          <w:ilvl w:val="0"/>
          <w:numId w:val="12"/>
        </w:numPr>
        <w:spacing w:after="210" w:line="360" w:lineRule="auto"/>
      </w:pPr>
      <w:r>
        <w:fldChar w:fldCharType="begin"/>
      </w:r>
      <w:r>
        <w:instrText>HYPERLINK "https://career.studentveterans.org/profile/rjzt/guidehouse" \h</w:instrText>
      </w:r>
      <w:r>
        <w:fldChar w:fldCharType="separate"/>
      </w:r>
      <w:r>
        <w:rPr>
          <w:rFonts w:ascii="inter" w:eastAsia="inter" w:hAnsi="inter" w:cs="inter"/>
          <w:sz w:val="18"/>
          <w:u w:val="single"/>
        </w:rPr>
        <w:t>https://career.studentveterans.org/profile/rjzt/guidehouse</w:t>
      </w:r>
      <w:r>
        <w:fldChar w:fldCharType="end"/>
      </w:r>
      <w:r>
        <w:rPr>
          <w:rFonts w:ascii="inter" w:eastAsia="inter" w:hAnsi="inter" w:cs="inter"/>
          <w:color w:val="000000"/>
          <w:sz w:val="18"/>
        </w:rPr>
        <w:t xml:space="preserve">  </w:t>
      </w:r>
    </w:p>
    <w:bookmarkStart w:id="84" w:name="fn24"/>
    <w:bookmarkEnd w:id="84"/>
    <w:p w14:paraId="16E60A29" w14:textId="77777777" w:rsidR="00915A67" w:rsidRDefault="00383206">
      <w:pPr>
        <w:numPr>
          <w:ilvl w:val="0"/>
          <w:numId w:val="12"/>
        </w:numPr>
        <w:spacing w:after="210" w:line="360" w:lineRule="auto"/>
      </w:pPr>
      <w:r>
        <w:fldChar w:fldCharType="begin"/>
      </w:r>
      <w:r>
        <w:instrText>HYPERLINK "https://www.washingtontechnology.com/companies/2025/08/leidos-ceo-cost-efficiency-conversations-customers-are-shifting/407226/" \h</w:instrText>
      </w:r>
      <w:r>
        <w:fldChar w:fldCharType="separate"/>
      </w:r>
      <w:r>
        <w:rPr>
          <w:rFonts w:ascii="inter" w:eastAsia="inter" w:hAnsi="inter" w:cs="inter"/>
          <w:sz w:val="18"/>
          <w:u w:val="single"/>
        </w:rPr>
        <w:t>https://www.washingtontechnology.com/companies/2025/08/leidos-ceo-cost-efficiency-conversations-customers-are-shifting/407226/</w:t>
      </w:r>
      <w:r>
        <w:fldChar w:fldCharType="end"/>
      </w:r>
      <w:r>
        <w:rPr>
          <w:rFonts w:ascii="inter" w:eastAsia="inter" w:hAnsi="inter" w:cs="inter"/>
          <w:color w:val="000000"/>
          <w:sz w:val="18"/>
        </w:rPr>
        <w:t xml:space="preserve">    </w:t>
      </w:r>
    </w:p>
    <w:bookmarkStart w:id="85" w:name="fn25"/>
    <w:bookmarkEnd w:id="85"/>
    <w:p w14:paraId="12207641" w14:textId="77777777" w:rsidR="00915A67" w:rsidRDefault="00383206">
      <w:pPr>
        <w:numPr>
          <w:ilvl w:val="0"/>
          <w:numId w:val="12"/>
        </w:numPr>
        <w:spacing w:after="210" w:line="360" w:lineRule="auto"/>
      </w:pPr>
      <w:r>
        <w:fldChar w:fldCharType="begin"/>
      </w:r>
      <w:r>
        <w:instrText>HYPERLINK "https://digitalcommons.law.ggu.edu/cgi/viewcontent.cgi?article=1202&amp;context=capstones" \h</w:instrText>
      </w:r>
      <w:r>
        <w:fldChar w:fldCharType="separate"/>
      </w:r>
      <w:r>
        <w:rPr>
          <w:rFonts w:ascii="inter" w:eastAsia="inter" w:hAnsi="inter" w:cs="inter"/>
          <w:sz w:val="18"/>
          <w:u w:val="single"/>
        </w:rPr>
        <w:t>https://digitalcommons.law.ggu.edu/cgi/viewcontent.cgi?article=1202&amp;context=capstones</w:t>
      </w:r>
      <w:r>
        <w:fldChar w:fldCharType="end"/>
      </w:r>
      <w:r>
        <w:rPr>
          <w:rFonts w:ascii="inter" w:eastAsia="inter" w:hAnsi="inter" w:cs="inter"/>
          <w:color w:val="000000"/>
          <w:sz w:val="18"/>
        </w:rPr>
        <w:t xml:space="preserve">   </w:t>
      </w:r>
    </w:p>
    <w:bookmarkStart w:id="86" w:name="fn26"/>
    <w:bookmarkEnd w:id="86"/>
    <w:p w14:paraId="0265474D" w14:textId="77777777" w:rsidR="00915A67" w:rsidRDefault="00383206">
      <w:pPr>
        <w:numPr>
          <w:ilvl w:val="0"/>
          <w:numId w:val="12"/>
        </w:numPr>
        <w:spacing w:after="210" w:line="360" w:lineRule="auto"/>
      </w:pPr>
      <w:r>
        <w:fldChar w:fldCharType="begin"/>
      </w:r>
      <w:r>
        <w:instrText>HYPERLINK "https://journal-veterans-studies.org/articles/10.21061/jvs.v6i1.144" \h</w:instrText>
      </w:r>
      <w:r>
        <w:fldChar w:fldCharType="separate"/>
      </w:r>
      <w:r>
        <w:rPr>
          <w:rFonts w:ascii="inter" w:eastAsia="inter" w:hAnsi="inter" w:cs="inter"/>
          <w:sz w:val="18"/>
          <w:u w:val="single"/>
        </w:rPr>
        <w:t>https://journal-veterans-studies.org/articles/10.21061/jvs.v6i1.144</w:t>
      </w:r>
      <w:r>
        <w:fldChar w:fldCharType="end"/>
      </w:r>
      <w:r>
        <w:rPr>
          <w:rFonts w:ascii="inter" w:eastAsia="inter" w:hAnsi="inter" w:cs="inter"/>
          <w:color w:val="000000"/>
          <w:sz w:val="18"/>
        </w:rPr>
        <w:t xml:space="preserve">   </w:t>
      </w:r>
    </w:p>
    <w:bookmarkStart w:id="87" w:name="fn27"/>
    <w:bookmarkEnd w:id="87"/>
    <w:p w14:paraId="026D047B" w14:textId="77777777" w:rsidR="00915A67" w:rsidRDefault="00383206">
      <w:pPr>
        <w:numPr>
          <w:ilvl w:val="0"/>
          <w:numId w:val="12"/>
        </w:numPr>
        <w:spacing w:after="210" w:line="360" w:lineRule="auto"/>
      </w:pPr>
      <w:r>
        <w:fldChar w:fldCharType="begin"/>
      </w:r>
      <w:r>
        <w:instrText>HYPERLINK "https://www.dol.gov/sites/dolgov/files/OASP/legacy/files/Future_of_work_sector_based_training_strategies.pdf" \h</w:instrText>
      </w:r>
      <w:r>
        <w:fldChar w:fldCharType="separate"/>
      </w:r>
      <w:r>
        <w:rPr>
          <w:rFonts w:ascii="inter" w:eastAsia="inter" w:hAnsi="inter" w:cs="inter"/>
          <w:sz w:val="18"/>
          <w:u w:val="single"/>
        </w:rPr>
        <w:t>https://www.dol.gov/sites/dolgov/files/OASP/legacy/files/Future_of_work_sector_based_training_strategies.pdf</w:t>
      </w:r>
      <w:r>
        <w:fldChar w:fldCharType="end"/>
      </w:r>
      <w:r>
        <w:rPr>
          <w:rFonts w:ascii="inter" w:eastAsia="inter" w:hAnsi="inter" w:cs="inter"/>
          <w:color w:val="000000"/>
          <w:sz w:val="18"/>
        </w:rPr>
        <w:t xml:space="preserve">     </w:t>
      </w:r>
    </w:p>
    <w:bookmarkStart w:id="88" w:name="fn28"/>
    <w:bookmarkEnd w:id="88"/>
    <w:p w14:paraId="2B519C4F" w14:textId="77777777" w:rsidR="00915A67" w:rsidRDefault="00383206">
      <w:pPr>
        <w:numPr>
          <w:ilvl w:val="0"/>
          <w:numId w:val="12"/>
        </w:numPr>
        <w:spacing w:after="210" w:line="360" w:lineRule="auto"/>
      </w:pPr>
      <w:r>
        <w:fldChar w:fldCharType="begin"/>
      </w:r>
      <w:r>
        <w:instrText>HYPERLINK "https://www.reddit.com/r/technology/comments/1jnq2cz/pentagon_cancels_280m_overbudget_hr_project/" \h</w:instrText>
      </w:r>
      <w:r>
        <w:fldChar w:fldCharType="separate"/>
      </w:r>
      <w:r>
        <w:rPr>
          <w:rFonts w:ascii="inter" w:eastAsia="inter" w:hAnsi="inter" w:cs="inter"/>
          <w:sz w:val="18"/>
          <w:u w:val="single"/>
        </w:rPr>
        <w:t>https://www.reddit.com/r/technology/comments/1jnq2cz/pentagon_cancels_280m_overbudget_hr_project/</w:t>
      </w:r>
      <w:r>
        <w:fldChar w:fldCharType="end"/>
      </w:r>
      <w:r>
        <w:rPr>
          <w:rFonts w:ascii="inter" w:eastAsia="inter" w:hAnsi="inter" w:cs="inter"/>
          <w:color w:val="000000"/>
          <w:sz w:val="18"/>
        </w:rPr>
        <w:t xml:space="preserve">   </w:t>
      </w:r>
    </w:p>
    <w:bookmarkStart w:id="89" w:name="fn29"/>
    <w:bookmarkEnd w:id="89"/>
    <w:p w14:paraId="74E640F5" w14:textId="77777777" w:rsidR="00915A67" w:rsidRDefault="00383206">
      <w:pPr>
        <w:numPr>
          <w:ilvl w:val="0"/>
          <w:numId w:val="12"/>
        </w:numPr>
        <w:spacing w:after="210" w:line="360" w:lineRule="auto"/>
      </w:pPr>
      <w:r>
        <w:fldChar w:fldCharType="begin"/>
      </w:r>
      <w:r>
        <w:instrText>HYPERLINK "https://pmc.ncbi.nlm.nih.gov/articles/PMC10372812/" \h</w:instrText>
      </w:r>
      <w:r>
        <w:fldChar w:fldCharType="separate"/>
      </w:r>
      <w:r>
        <w:rPr>
          <w:rFonts w:ascii="inter" w:eastAsia="inter" w:hAnsi="inter" w:cs="inter"/>
          <w:sz w:val="18"/>
          <w:u w:val="single"/>
        </w:rPr>
        <w:t>https://pmc.ncbi.nlm.nih.gov/articles/PMC10372812/</w:t>
      </w:r>
      <w:r>
        <w:fldChar w:fldCharType="end"/>
      </w:r>
      <w:r>
        <w:rPr>
          <w:rFonts w:ascii="inter" w:eastAsia="inter" w:hAnsi="inter" w:cs="inter"/>
          <w:color w:val="000000"/>
          <w:sz w:val="18"/>
        </w:rPr>
        <w:t xml:space="preserve">   </w:t>
      </w:r>
    </w:p>
    <w:bookmarkStart w:id="90" w:name="fn30"/>
    <w:bookmarkEnd w:id="90"/>
    <w:p w14:paraId="4056ED64" w14:textId="77777777" w:rsidR="00915A67" w:rsidRDefault="00383206">
      <w:pPr>
        <w:numPr>
          <w:ilvl w:val="0"/>
          <w:numId w:val="12"/>
        </w:numPr>
        <w:spacing w:after="210" w:line="360" w:lineRule="auto"/>
      </w:pPr>
      <w:r>
        <w:fldChar w:fldCharType="begin"/>
      </w:r>
      <w:r>
        <w:instrText>HYPERLINK "https://www.deloitte.com/us/en/careers/military-spouse-initiative.html" \h</w:instrText>
      </w:r>
      <w:r>
        <w:fldChar w:fldCharType="separate"/>
      </w:r>
      <w:r>
        <w:rPr>
          <w:rFonts w:ascii="inter" w:eastAsia="inter" w:hAnsi="inter" w:cs="inter"/>
          <w:sz w:val="18"/>
          <w:u w:val="single"/>
        </w:rPr>
        <w:t>https://www.deloitte.com/us/en/careers/military-spouse-initiative.html</w:t>
      </w:r>
      <w:r>
        <w:fldChar w:fldCharType="end"/>
      </w:r>
      <w:r>
        <w:rPr>
          <w:rFonts w:ascii="inter" w:eastAsia="inter" w:hAnsi="inter" w:cs="inter"/>
          <w:color w:val="000000"/>
          <w:sz w:val="18"/>
        </w:rPr>
        <w:t xml:space="preserve"> </w:t>
      </w:r>
    </w:p>
    <w:sectPr w:rsidR="00915A67">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inter">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459"/>
    <w:multiLevelType w:val="hybridMultilevel"/>
    <w:tmpl w:val="FFFFFFFF"/>
    <w:lvl w:ilvl="0" w:tplc="9188769E">
      <w:start w:val="1"/>
      <w:numFmt w:val="bullet"/>
      <w:lvlText w:val=""/>
      <w:lvlJc w:val="left"/>
      <w:pPr>
        <w:tabs>
          <w:tab w:val="num" w:pos="900"/>
        </w:tabs>
        <w:ind w:left="540" w:hanging="360"/>
      </w:pPr>
      <w:rPr>
        <w:rFonts w:ascii="Symbol" w:hAnsi="Symbol" w:hint="default"/>
      </w:rPr>
    </w:lvl>
    <w:lvl w:ilvl="1" w:tplc="15A4A8E6">
      <w:numFmt w:val="decimal"/>
      <w:lvlText w:val=""/>
      <w:lvlJc w:val="left"/>
    </w:lvl>
    <w:lvl w:ilvl="2" w:tplc="01E29372">
      <w:numFmt w:val="decimal"/>
      <w:lvlText w:val=""/>
      <w:lvlJc w:val="left"/>
    </w:lvl>
    <w:lvl w:ilvl="3" w:tplc="F05C93F4">
      <w:numFmt w:val="decimal"/>
      <w:lvlText w:val=""/>
      <w:lvlJc w:val="left"/>
    </w:lvl>
    <w:lvl w:ilvl="4" w:tplc="611A81D0">
      <w:numFmt w:val="decimal"/>
      <w:lvlText w:val=""/>
      <w:lvlJc w:val="left"/>
    </w:lvl>
    <w:lvl w:ilvl="5" w:tplc="9DE49AE6">
      <w:numFmt w:val="decimal"/>
      <w:lvlText w:val=""/>
      <w:lvlJc w:val="left"/>
    </w:lvl>
    <w:lvl w:ilvl="6" w:tplc="078E2474">
      <w:numFmt w:val="decimal"/>
      <w:lvlText w:val=""/>
      <w:lvlJc w:val="left"/>
    </w:lvl>
    <w:lvl w:ilvl="7" w:tplc="E3F84DDC">
      <w:numFmt w:val="decimal"/>
      <w:lvlText w:val=""/>
      <w:lvlJc w:val="left"/>
    </w:lvl>
    <w:lvl w:ilvl="8" w:tplc="6D8297C2">
      <w:numFmt w:val="decimal"/>
      <w:lvlText w:val=""/>
      <w:lvlJc w:val="left"/>
    </w:lvl>
  </w:abstractNum>
  <w:abstractNum w:abstractNumId="1" w15:restartNumberingAfterBreak="0">
    <w:nsid w:val="0AC96B14"/>
    <w:multiLevelType w:val="hybridMultilevel"/>
    <w:tmpl w:val="FFFFFFFF"/>
    <w:lvl w:ilvl="0" w:tplc="71320D58">
      <w:start w:val="1"/>
      <w:numFmt w:val="bullet"/>
      <w:lvlText w:val=""/>
      <w:lvlJc w:val="left"/>
      <w:pPr>
        <w:tabs>
          <w:tab w:val="num" w:pos="900"/>
        </w:tabs>
        <w:ind w:left="540" w:hanging="360"/>
      </w:pPr>
      <w:rPr>
        <w:rFonts w:ascii="Symbol" w:hAnsi="Symbol" w:hint="default"/>
      </w:rPr>
    </w:lvl>
    <w:lvl w:ilvl="1" w:tplc="644ACC32">
      <w:numFmt w:val="decimal"/>
      <w:lvlText w:val=""/>
      <w:lvlJc w:val="left"/>
    </w:lvl>
    <w:lvl w:ilvl="2" w:tplc="2C1CB618">
      <w:numFmt w:val="decimal"/>
      <w:lvlText w:val=""/>
      <w:lvlJc w:val="left"/>
    </w:lvl>
    <w:lvl w:ilvl="3" w:tplc="67467F22">
      <w:numFmt w:val="decimal"/>
      <w:lvlText w:val=""/>
      <w:lvlJc w:val="left"/>
    </w:lvl>
    <w:lvl w:ilvl="4" w:tplc="9CBA1E4A">
      <w:numFmt w:val="decimal"/>
      <w:lvlText w:val=""/>
      <w:lvlJc w:val="left"/>
    </w:lvl>
    <w:lvl w:ilvl="5" w:tplc="4F165FC2">
      <w:numFmt w:val="decimal"/>
      <w:lvlText w:val=""/>
      <w:lvlJc w:val="left"/>
    </w:lvl>
    <w:lvl w:ilvl="6" w:tplc="21B813C8">
      <w:numFmt w:val="decimal"/>
      <w:lvlText w:val=""/>
      <w:lvlJc w:val="left"/>
    </w:lvl>
    <w:lvl w:ilvl="7" w:tplc="4894E26A">
      <w:numFmt w:val="decimal"/>
      <w:lvlText w:val=""/>
      <w:lvlJc w:val="left"/>
    </w:lvl>
    <w:lvl w:ilvl="8" w:tplc="A12EE850">
      <w:numFmt w:val="decimal"/>
      <w:lvlText w:val=""/>
      <w:lvlJc w:val="left"/>
    </w:lvl>
  </w:abstractNum>
  <w:abstractNum w:abstractNumId="2" w15:restartNumberingAfterBreak="0">
    <w:nsid w:val="0D0405C4"/>
    <w:multiLevelType w:val="hybridMultilevel"/>
    <w:tmpl w:val="FFFFFFFF"/>
    <w:lvl w:ilvl="0" w:tplc="B5C25684">
      <w:start w:val="1"/>
      <w:numFmt w:val="bullet"/>
      <w:lvlText w:val=""/>
      <w:lvlJc w:val="left"/>
      <w:pPr>
        <w:tabs>
          <w:tab w:val="num" w:pos="900"/>
        </w:tabs>
        <w:ind w:left="540" w:hanging="360"/>
      </w:pPr>
      <w:rPr>
        <w:rFonts w:ascii="Symbol" w:hAnsi="Symbol" w:hint="default"/>
      </w:rPr>
    </w:lvl>
    <w:lvl w:ilvl="1" w:tplc="779285B2">
      <w:numFmt w:val="decimal"/>
      <w:lvlText w:val=""/>
      <w:lvlJc w:val="left"/>
    </w:lvl>
    <w:lvl w:ilvl="2" w:tplc="A2AC2534">
      <w:numFmt w:val="decimal"/>
      <w:lvlText w:val=""/>
      <w:lvlJc w:val="left"/>
    </w:lvl>
    <w:lvl w:ilvl="3" w:tplc="BDEA739A">
      <w:numFmt w:val="decimal"/>
      <w:lvlText w:val=""/>
      <w:lvlJc w:val="left"/>
    </w:lvl>
    <w:lvl w:ilvl="4" w:tplc="3BCEB7A0">
      <w:numFmt w:val="decimal"/>
      <w:lvlText w:val=""/>
      <w:lvlJc w:val="left"/>
    </w:lvl>
    <w:lvl w:ilvl="5" w:tplc="F44E134A">
      <w:numFmt w:val="decimal"/>
      <w:lvlText w:val=""/>
      <w:lvlJc w:val="left"/>
    </w:lvl>
    <w:lvl w:ilvl="6" w:tplc="4342AB58">
      <w:numFmt w:val="decimal"/>
      <w:lvlText w:val=""/>
      <w:lvlJc w:val="left"/>
    </w:lvl>
    <w:lvl w:ilvl="7" w:tplc="E386060E">
      <w:numFmt w:val="decimal"/>
      <w:lvlText w:val=""/>
      <w:lvlJc w:val="left"/>
    </w:lvl>
    <w:lvl w:ilvl="8" w:tplc="BA1098F4">
      <w:numFmt w:val="decimal"/>
      <w:lvlText w:val=""/>
      <w:lvlJc w:val="left"/>
    </w:lvl>
  </w:abstractNum>
  <w:abstractNum w:abstractNumId="3" w15:restartNumberingAfterBreak="0">
    <w:nsid w:val="10F82B3F"/>
    <w:multiLevelType w:val="hybridMultilevel"/>
    <w:tmpl w:val="FFFFFFFF"/>
    <w:lvl w:ilvl="0" w:tplc="87A68F9E">
      <w:start w:val="1"/>
      <w:numFmt w:val="bullet"/>
      <w:lvlText w:val=""/>
      <w:lvlJc w:val="left"/>
      <w:pPr>
        <w:tabs>
          <w:tab w:val="num" w:pos="900"/>
        </w:tabs>
        <w:ind w:left="540" w:hanging="360"/>
      </w:pPr>
      <w:rPr>
        <w:rFonts w:ascii="Symbol" w:hAnsi="Symbol" w:hint="default"/>
      </w:rPr>
    </w:lvl>
    <w:lvl w:ilvl="1" w:tplc="02084120">
      <w:start w:val="1"/>
      <w:numFmt w:val="bullet"/>
      <w:lvlText w:val="o"/>
      <w:lvlJc w:val="left"/>
      <w:pPr>
        <w:tabs>
          <w:tab w:val="num" w:pos="1440"/>
        </w:tabs>
        <w:ind w:left="1080" w:hanging="360"/>
      </w:pPr>
      <w:rPr>
        <w:rFonts w:ascii="Courier New" w:hAnsi="Courier New" w:cs="Courier New" w:hint="default"/>
      </w:rPr>
    </w:lvl>
    <w:lvl w:ilvl="2" w:tplc="F9F61FDE">
      <w:numFmt w:val="decimal"/>
      <w:lvlText w:val=""/>
      <w:lvlJc w:val="left"/>
    </w:lvl>
    <w:lvl w:ilvl="3" w:tplc="D6F62B3C">
      <w:numFmt w:val="decimal"/>
      <w:lvlText w:val=""/>
      <w:lvlJc w:val="left"/>
    </w:lvl>
    <w:lvl w:ilvl="4" w:tplc="EA6A8F6A">
      <w:numFmt w:val="decimal"/>
      <w:lvlText w:val=""/>
      <w:lvlJc w:val="left"/>
    </w:lvl>
    <w:lvl w:ilvl="5" w:tplc="57826CE4">
      <w:numFmt w:val="decimal"/>
      <w:lvlText w:val=""/>
      <w:lvlJc w:val="left"/>
    </w:lvl>
    <w:lvl w:ilvl="6" w:tplc="DD0A8C70">
      <w:numFmt w:val="decimal"/>
      <w:lvlText w:val=""/>
      <w:lvlJc w:val="left"/>
    </w:lvl>
    <w:lvl w:ilvl="7" w:tplc="0D3C266E">
      <w:numFmt w:val="decimal"/>
      <w:lvlText w:val=""/>
      <w:lvlJc w:val="left"/>
    </w:lvl>
    <w:lvl w:ilvl="8" w:tplc="D1E61A92">
      <w:numFmt w:val="decimal"/>
      <w:lvlText w:val=""/>
      <w:lvlJc w:val="left"/>
    </w:lvl>
  </w:abstractNum>
  <w:abstractNum w:abstractNumId="4" w15:restartNumberingAfterBreak="0">
    <w:nsid w:val="3FDA5B1D"/>
    <w:multiLevelType w:val="hybridMultilevel"/>
    <w:tmpl w:val="FFFFFFFF"/>
    <w:lvl w:ilvl="0" w:tplc="499C39DA">
      <w:start w:val="1"/>
      <w:numFmt w:val="bullet"/>
      <w:lvlText w:val=""/>
      <w:lvlJc w:val="left"/>
      <w:pPr>
        <w:tabs>
          <w:tab w:val="num" w:pos="900"/>
        </w:tabs>
        <w:ind w:left="540" w:hanging="360"/>
      </w:pPr>
      <w:rPr>
        <w:rFonts w:ascii="Symbol" w:hAnsi="Symbol" w:hint="default"/>
      </w:rPr>
    </w:lvl>
    <w:lvl w:ilvl="1" w:tplc="CD5018F6">
      <w:numFmt w:val="decimal"/>
      <w:lvlText w:val=""/>
      <w:lvlJc w:val="left"/>
    </w:lvl>
    <w:lvl w:ilvl="2" w:tplc="14D6BBE8">
      <w:numFmt w:val="decimal"/>
      <w:lvlText w:val=""/>
      <w:lvlJc w:val="left"/>
    </w:lvl>
    <w:lvl w:ilvl="3" w:tplc="6C881D7E">
      <w:numFmt w:val="decimal"/>
      <w:lvlText w:val=""/>
      <w:lvlJc w:val="left"/>
    </w:lvl>
    <w:lvl w:ilvl="4" w:tplc="C0B8DD02">
      <w:numFmt w:val="decimal"/>
      <w:lvlText w:val=""/>
      <w:lvlJc w:val="left"/>
    </w:lvl>
    <w:lvl w:ilvl="5" w:tplc="1D86E262">
      <w:numFmt w:val="decimal"/>
      <w:lvlText w:val=""/>
      <w:lvlJc w:val="left"/>
    </w:lvl>
    <w:lvl w:ilvl="6" w:tplc="89E82860">
      <w:numFmt w:val="decimal"/>
      <w:lvlText w:val=""/>
      <w:lvlJc w:val="left"/>
    </w:lvl>
    <w:lvl w:ilvl="7" w:tplc="5BF42CD2">
      <w:numFmt w:val="decimal"/>
      <w:lvlText w:val=""/>
      <w:lvlJc w:val="left"/>
    </w:lvl>
    <w:lvl w:ilvl="8" w:tplc="BCD26DCC">
      <w:numFmt w:val="decimal"/>
      <w:lvlText w:val=""/>
      <w:lvlJc w:val="left"/>
    </w:lvl>
  </w:abstractNum>
  <w:abstractNum w:abstractNumId="5" w15:restartNumberingAfterBreak="0">
    <w:nsid w:val="47AF3D7B"/>
    <w:multiLevelType w:val="hybridMultilevel"/>
    <w:tmpl w:val="FFFFFFFF"/>
    <w:lvl w:ilvl="0" w:tplc="98F0AC14">
      <w:start w:val="1"/>
      <w:numFmt w:val="bullet"/>
      <w:lvlText w:val=""/>
      <w:lvlJc w:val="left"/>
      <w:pPr>
        <w:tabs>
          <w:tab w:val="num" w:pos="900"/>
        </w:tabs>
        <w:ind w:left="540" w:hanging="360"/>
      </w:pPr>
      <w:rPr>
        <w:rFonts w:ascii="Symbol" w:hAnsi="Symbol" w:hint="default"/>
      </w:rPr>
    </w:lvl>
    <w:lvl w:ilvl="1" w:tplc="010458DC">
      <w:numFmt w:val="decimal"/>
      <w:lvlText w:val=""/>
      <w:lvlJc w:val="left"/>
    </w:lvl>
    <w:lvl w:ilvl="2" w:tplc="5D2CE402">
      <w:numFmt w:val="decimal"/>
      <w:lvlText w:val=""/>
      <w:lvlJc w:val="left"/>
    </w:lvl>
    <w:lvl w:ilvl="3" w:tplc="CA001956">
      <w:numFmt w:val="decimal"/>
      <w:lvlText w:val=""/>
      <w:lvlJc w:val="left"/>
    </w:lvl>
    <w:lvl w:ilvl="4" w:tplc="4314EADC">
      <w:numFmt w:val="decimal"/>
      <w:lvlText w:val=""/>
      <w:lvlJc w:val="left"/>
    </w:lvl>
    <w:lvl w:ilvl="5" w:tplc="BBB0C2FE">
      <w:numFmt w:val="decimal"/>
      <w:lvlText w:val=""/>
      <w:lvlJc w:val="left"/>
    </w:lvl>
    <w:lvl w:ilvl="6" w:tplc="31981122">
      <w:numFmt w:val="decimal"/>
      <w:lvlText w:val=""/>
      <w:lvlJc w:val="left"/>
    </w:lvl>
    <w:lvl w:ilvl="7" w:tplc="A3660626">
      <w:numFmt w:val="decimal"/>
      <w:lvlText w:val=""/>
      <w:lvlJc w:val="left"/>
    </w:lvl>
    <w:lvl w:ilvl="8" w:tplc="2348D1CA">
      <w:numFmt w:val="decimal"/>
      <w:lvlText w:val=""/>
      <w:lvlJc w:val="left"/>
    </w:lvl>
  </w:abstractNum>
  <w:abstractNum w:abstractNumId="6" w15:restartNumberingAfterBreak="0">
    <w:nsid w:val="49C9769F"/>
    <w:multiLevelType w:val="hybridMultilevel"/>
    <w:tmpl w:val="FFFFFFFF"/>
    <w:lvl w:ilvl="0" w:tplc="E8FA80CC">
      <w:numFmt w:val="decimal"/>
      <w:lvlText w:val=""/>
      <w:lvlJc w:val="left"/>
    </w:lvl>
    <w:lvl w:ilvl="1" w:tplc="97643C5C">
      <w:numFmt w:val="decimal"/>
      <w:lvlText w:val=""/>
      <w:lvlJc w:val="left"/>
    </w:lvl>
    <w:lvl w:ilvl="2" w:tplc="1F7E97DC">
      <w:numFmt w:val="decimal"/>
      <w:lvlText w:val=""/>
      <w:lvlJc w:val="left"/>
    </w:lvl>
    <w:lvl w:ilvl="3" w:tplc="7B944F94">
      <w:numFmt w:val="decimal"/>
      <w:lvlText w:val=""/>
      <w:lvlJc w:val="left"/>
    </w:lvl>
    <w:lvl w:ilvl="4" w:tplc="61E044FC">
      <w:numFmt w:val="decimal"/>
      <w:lvlText w:val=""/>
      <w:lvlJc w:val="left"/>
    </w:lvl>
    <w:lvl w:ilvl="5" w:tplc="DE062A54">
      <w:numFmt w:val="decimal"/>
      <w:lvlText w:val=""/>
      <w:lvlJc w:val="left"/>
    </w:lvl>
    <w:lvl w:ilvl="6" w:tplc="2E0496E2">
      <w:numFmt w:val="decimal"/>
      <w:lvlText w:val=""/>
      <w:lvlJc w:val="left"/>
    </w:lvl>
    <w:lvl w:ilvl="7" w:tplc="C7BCFC1A">
      <w:numFmt w:val="decimal"/>
      <w:lvlText w:val=""/>
      <w:lvlJc w:val="left"/>
    </w:lvl>
    <w:lvl w:ilvl="8" w:tplc="0D00047E">
      <w:numFmt w:val="decimal"/>
      <w:lvlText w:val=""/>
      <w:lvlJc w:val="left"/>
    </w:lvl>
  </w:abstractNum>
  <w:abstractNum w:abstractNumId="7" w15:restartNumberingAfterBreak="0">
    <w:nsid w:val="59EC04D9"/>
    <w:multiLevelType w:val="hybridMultilevel"/>
    <w:tmpl w:val="FFFFFFFF"/>
    <w:lvl w:ilvl="0" w:tplc="6F5A6F16">
      <w:start w:val="1"/>
      <w:numFmt w:val="bullet"/>
      <w:lvlText w:val=""/>
      <w:lvlJc w:val="left"/>
      <w:pPr>
        <w:tabs>
          <w:tab w:val="num" w:pos="900"/>
        </w:tabs>
        <w:ind w:left="540" w:hanging="360"/>
      </w:pPr>
      <w:rPr>
        <w:rFonts w:ascii="Symbol" w:hAnsi="Symbol" w:hint="default"/>
      </w:rPr>
    </w:lvl>
    <w:lvl w:ilvl="1" w:tplc="01264F1A">
      <w:numFmt w:val="decimal"/>
      <w:lvlText w:val=""/>
      <w:lvlJc w:val="left"/>
    </w:lvl>
    <w:lvl w:ilvl="2" w:tplc="115C3ACA">
      <w:numFmt w:val="decimal"/>
      <w:lvlText w:val=""/>
      <w:lvlJc w:val="left"/>
    </w:lvl>
    <w:lvl w:ilvl="3" w:tplc="C7022AF2">
      <w:numFmt w:val="decimal"/>
      <w:lvlText w:val=""/>
      <w:lvlJc w:val="left"/>
    </w:lvl>
    <w:lvl w:ilvl="4" w:tplc="050E519C">
      <w:numFmt w:val="decimal"/>
      <w:lvlText w:val=""/>
      <w:lvlJc w:val="left"/>
    </w:lvl>
    <w:lvl w:ilvl="5" w:tplc="40D4556E">
      <w:numFmt w:val="decimal"/>
      <w:lvlText w:val=""/>
      <w:lvlJc w:val="left"/>
    </w:lvl>
    <w:lvl w:ilvl="6" w:tplc="D2EAE944">
      <w:numFmt w:val="decimal"/>
      <w:lvlText w:val=""/>
      <w:lvlJc w:val="left"/>
    </w:lvl>
    <w:lvl w:ilvl="7" w:tplc="7110FBAC">
      <w:numFmt w:val="decimal"/>
      <w:lvlText w:val=""/>
      <w:lvlJc w:val="left"/>
    </w:lvl>
    <w:lvl w:ilvl="8" w:tplc="81FABFB2">
      <w:numFmt w:val="decimal"/>
      <w:lvlText w:val=""/>
      <w:lvlJc w:val="left"/>
    </w:lvl>
  </w:abstractNum>
  <w:abstractNum w:abstractNumId="8" w15:restartNumberingAfterBreak="0">
    <w:nsid w:val="662C03D9"/>
    <w:multiLevelType w:val="hybridMultilevel"/>
    <w:tmpl w:val="FFFFFFFF"/>
    <w:lvl w:ilvl="0" w:tplc="9F6A4E0E">
      <w:start w:val="1"/>
      <w:numFmt w:val="bullet"/>
      <w:lvlText w:val=""/>
      <w:lvlJc w:val="left"/>
      <w:pPr>
        <w:tabs>
          <w:tab w:val="num" w:pos="900"/>
        </w:tabs>
        <w:ind w:left="540" w:hanging="360"/>
      </w:pPr>
      <w:rPr>
        <w:rFonts w:ascii="Symbol" w:hAnsi="Symbol" w:hint="default"/>
      </w:rPr>
    </w:lvl>
    <w:lvl w:ilvl="1" w:tplc="DBE22B86">
      <w:numFmt w:val="decimal"/>
      <w:lvlText w:val=""/>
      <w:lvlJc w:val="left"/>
    </w:lvl>
    <w:lvl w:ilvl="2" w:tplc="34D05B60">
      <w:numFmt w:val="decimal"/>
      <w:lvlText w:val=""/>
      <w:lvlJc w:val="left"/>
    </w:lvl>
    <w:lvl w:ilvl="3" w:tplc="C7D61792">
      <w:numFmt w:val="decimal"/>
      <w:lvlText w:val=""/>
      <w:lvlJc w:val="left"/>
    </w:lvl>
    <w:lvl w:ilvl="4" w:tplc="99E43BAE">
      <w:numFmt w:val="decimal"/>
      <w:lvlText w:val=""/>
      <w:lvlJc w:val="left"/>
    </w:lvl>
    <w:lvl w:ilvl="5" w:tplc="D9448D24">
      <w:numFmt w:val="decimal"/>
      <w:lvlText w:val=""/>
      <w:lvlJc w:val="left"/>
    </w:lvl>
    <w:lvl w:ilvl="6" w:tplc="49EC78E0">
      <w:numFmt w:val="decimal"/>
      <w:lvlText w:val=""/>
      <w:lvlJc w:val="left"/>
    </w:lvl>
    <w:lvl w:ilvl="7" w:tplc="973EADEE">
      <w:numFmt w:val="decimal"/>
      <w:lvlText w:val=""/>
      <w:lvlJc w:val="left"/>
    </w:lvl>
    <w:lvl w:ilvl="8" w:tplc="0E786B88">
      <w:numFmt w:val="decimal"/>
      <w:lvlText w:val=""/>
      <w:lvlJc w:val="left"/>
    </w:lvl>
  </w:abstractNum>
  <w:abstractNum w:abstractNumId="9" w15:restartNumberingAfterBreak="0">
    <w:nsid w:val="69CC1652"/>
    <w:multiLevelType w:val="hybridMultilevel"/>
    <w:tmpl w:val="FFFFFFFF"/>
    <w:lvl w:ilvl="0" w:tplc="E8303184">
      <w:start w:val="1"/>
      <w:numFmt w:val="bullet"/>
      <w:lvlText w:val=""/>
      <w:lvlJc w:val="left"/>
      <w:pPr>
        <w:tabs>
          <w:tab w:val="num" w:pos="900"/>
        </w:tabs>
        <w:ind w:left="540" w:hanging="360"/>
      </w:pPr>
      <w:rPr>
        <w:rFonts w:ascii="Symbol" w:hAnsi="Symbol" w:hint="default"/>
      </w:rPr>
    </w:lvl>
    <w:lvl w:ilvl="1" w:tplc="E556A1A0">
      <w:numFmt w:val="decimal"/>
      <w:lvlText w:val=""/>
      <w:lvlJc w:val="left"/>
    </w:lvl>
    <w:lvl w:ilvl="2" w:tplc="18B680F2">
      <w:numFmt w:val="decimal"/>
      <w:lvlText w:val=""/>
      <w:lvlJc w:val="left"/>
    </w:lvl>
    <w:lvl w:ilvl="3" w:tplc="64E62E6A">
      <w:numFmt w:val="decimal"/>
      <w:lvlText w:val=""/>
      <w:lvlJc w:val="left"/>
    </w:lvl>
    <w:lvl w:ilvl="4" w:tplc="093A3AE8">
      <w:numFmt w:val="decimal"/>
      <w:lvlText w:val=""/>
      <w:lvlJc w:val="left"/>
    </w:lvl>
    <w:lvl w:ilvl="5" w:tplc="2A30D6D0">
      <w:numFmt w:val="decimal"/>
      <w:lvlText w:val=""/>
      <w:lvlJc w:val="left"/>
    </w:lvl>
    <w:lvl w:ilvl="6" w:tplc="666A4D3A">
      <w:numFmt w:val="decimal"/>
      <w:lvlText w:val=""/>
      <w:lvlJc w:val="left"/>
    </w:lvl>
    <w:lvl w:ilvl="7" w:tplc="23BE9F80">
      <w:numFmt w:val="decimal"/>
      <w:lvlText w:val=""/>
      <w:lvlJc w:val="left"/>
    </w:lvl>
    <w:lvl w:ilvl="8" w:tplc="7932FB2C">
      <w:numFmt w:val="decimal"/>
      <w:lvlText w:val=""/>
      <w:lvlJc w:val="left"/>
    </w:lvl>
  </w:abstractNum>
  <w:abstractNum w:abstractNumId="10" w15:restartNumberingAfterBreak="0">
    <w:nsid w:val="6F5D1852"/>
    <w:multiLevelType w:val="hybridMultilevel"/>
    <w:tmpl w:val="FFFFFFFF"/>
    <w:lvl w:ilvl="0" w:tplc="8FB6B824">
      <w:start w:val="1"/>
      <w:numFmt w:val="decimal"/>
      <w:lvlText w:val="%1."/>
      <w:lvlJc w:val="left"/>
      <w:pPr>
        <w:tabs>
          <w:tab w:val="num" w:pos="900"/>
        </w:tabs>
        <w:ind w:left="540" w:hanging="360"/>
      </w:pPr>
    </w:lvl>
    <w:lvl w:ilvl="1" w:tplc="D7D23F0A">
      <w:numFmt w:val="decimal"/>
      <w:lvlText w:val=""/>
      <w:lvlJc w:val="left"/>
    </w:lvl>
    <w:lvl w:ilvl="2" w:tplc="BAD649A2">
      <w:numFmt w:val="decimal"/>
      <w:lvlText w:val=""/>
      <w:lvlJc w:val="left"/>
    </w:lvl>
    <w:lvl w:ilvl="3" w:tplc="322C15B6">
      <w:numFmt w:val="decimal"/>
      <w:lvlText w:val=""/>
      <w:lvlJc w:val="left"/>
    </w:lvl>
    <w:lvl w:ilvl="4" w:tplc="38521D3C">
      <w:numFmt w:val="decimal"/>
      <w:lvlText w:val=""/>
      <w:lvlJc w:val="left"/>
    </w:lvl>
    <w:lvl w:ilvl="5" w:tplc="E904D91E">
      <w:numFmt w:val="decimal"/>
      <w:lvlText w:val=""/>
      <w:lvlJc w:val="left"/>
    </w:lvl>
    <w:lvl w:ilvl="6" w:tplc="F5C8A6C6">
      <w:numFmt w:val="decimal"/>
      <w:lvlText w:val=""/>
      <w:lvlJc w:val="left"/>
    </w:lvl>
    <w:lvl w:ilvl="7" w:tplc="AB1CD66C">
      <w:numFmt w:val="decimal"/>
      <w:lvlText w:val=""/>
      <w:lvlJc w:val="left"/>
    </w:lvl>
    <w:lvl w:ilvl="8" w:tplc="70364698">
      <w:numFmt w:val="decimal"/>
      <w:lvlText w:val=""/>
      <w:lvlJc w:val="left"/>
    </w:lvl>
  </w:abstractNum>
  <w:abstractNum w:abstractNumId="11" w15:restartNumberingAfterBreak="0">
    <w:nsid w:val="72AD2E73"/>
    <w:multiLevelType w:val="hybridMultilevel"/>
    <w:tmpl w:val="FFFFFFFF"/>
    <w:lvl w:ilvl="0" w:tplc="680AC656">
      <w:start w:val="1"/>
      <w:numFmt w:val="bullet"/>
      <w:lvlText w:val=""/>
      <w:lvlJc w:val="left"/>
      <w:pPr>
        <w:tabs>
          <w:tab w:val="num" w:pos="900"/>
        </w:tabs>
        <w:ind w:left="540" w:hanging="360"/>
      </w:pPr>
      <w:rPr>
        <w:rFonts w:ascii="Symbol" w:hAnsi="Symbol" w:hint="default"/>
      </w:rPr>
    </w:lvl>
    <w:lvl w:ilvl="1" w:tplc="6C80C9DA">
      <w:numFmt w:val="decimal"/>
      <w:lvlText w:val=""/>
      <w:lvlJc w:val="left"/>
    </w:lvl>
    <w:lvl w:ilvl="2" w:tplc="592E8E5C">
      <w:numFmt w:val="decimal"/>
      <w:lvlText w:val=""/>
      <w:lvlJc w:val="left"/>
    </w:lvl>
    <w:lvl w:ilvl="3" w:tplc="DBAC133A">
      <w:numFmt w:val="decimal"/>
      <w:lvlText w:val=""/>
      <w:lvlJc w:val="left"/>
    </w:lvl>
    <w:lvl w:ilvl="4" w:tplc="E8FCAD5A">
      <w:numFmt w:val="decimal"/>
      <w:lvlText w:val=""/>
      <w:lvlJc w:val="left"/>
    </w:lvl>
    <w:lvl w:ilvl="5" w:tplc="CB02B478">
      <w:numFmt w:val="decimal"/>
      <w:lvlText w:val=""/>
      <w:lvlJc w:val="left"/>
    </w:lvl>
    <w:lvl w:ilvl="6" w:tplc="E2DA5AF2">
      <w:numFmt w:val="decimal"/>
      <w:lvlText w:val=""/>
      <w:lvlJc w:val="left"/>
    </w:lvl>
    <w:lvl w:ilvl="7" w:tplc="8E5035C8">
      <w:numFmt w:val="decimal"/>
      <w:lvlText w:val=""/>
      <w:lvlJc w:val="left"/>
    </w:lvl>
    <w:lvl w:ilvl="8" w:tplc="CB88AF86">
      <w:numFmt w:val="decimal"/>
      <w:lvlText w:val=""/>
      <w:lvlJc w:val="left"/>
    </w:lvl>
  </w:abstractNum>
  <w:num w:numId="1" w16cid:durableId="1434010923">
    <w:abstractNumId w:val="3"/>
  </w:num>
  <w:num w:numId="2" w16cid:durableId="27799919">
    <w:abstractNumId w:val="4"/>
  </w:num>
  <w:num w:numId="3" w16cid:durableId="241571414">
    <w:abstractNumId w:val="1"/>
  </w:num>
  <w:num w:numId="4" w16cid:durableId="780757778">
    <w:abstractNumId w:val="9"/>
  </w:num>
  <w:num w:numId="5" w16cid:durableId="2085369251">
    <w:abstractNumId w:val="2"/>
  </w:num>
  <w:num w:numId="6" w16cid:durableId="659702213">
    <w:abstractNumId w:val="7"/>
  </w:num>
  <w:num w:numId="7" w16cid:durableId="130639887">
    <w:abstractNumId w:val="11"/>
  </w:num>
  <w:num w:numId="8" w16cid:durableId="201865455">
    <w:abstractNumId w:val="8"/>
  </w:num>
  <w:num w:numId="9" w16cid:durableId="605891156">
    <w:abstractNumId w:val="5"/>
  </w:num>
  <w:num w:numId="10" w16cid:durableId="1988242460">
    <w:abstractNumId w:val="0"/>
  </w:num>
  <w:num w:numId="11" w16cid:durableId="513230296">
    <w:abstractNumId w:val="6"/>
  </w:num>
  <w:num w:numId="12" w16cid:durableId="2033844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67"/>
    <w:rsid w:val="0034619A"/>
    <w:rsid w:val="00383206"/>
    <w:rsid w:val="005E7727"/>
    <w:rsid w:val="00915A67"/>
    <w:rsid w:val="00BC26D3"/>
    <w:rsid w:val="00D45C2F"/>
    <w:rsid w:val="00D65A90"/>
    <w:rsid w:val="00E6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1F4BB93"/>
  <w15:docId w15:val="{E061727D-0A3D-5D49-BC87-22DA41C4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Rodney Rodrigue</cp:lastModifiedBy>
  <cp:revision>2</cp:revision>
  <dcterms:created xsi:type="dcterms:W3CDTF">2025-08-24T13:42:00Z</dcterms:created>
  <dcterms:modified xsi:type="dcterms:W3CDTF">2025-08-24T13:42:00Z</dcterms:modified>
</cp:coreProperties>
</file>